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405" w:rsidRDefault="00C85405" w:rsidP="00C85405">
      <w:pPr>
        <w:pStyle w:val="Heading1"/>
        <w:rPr>
          <w:rStyle w:val="Heading1Char"/>
          <w:rFonts w:eastAsia="Calibri"/>
        </w:rPr>
      </w:pPr>
      <w:bookmarkStart w:id="0" w:name="_GoBack"/>
      <w:bookmarkEnd w:id="0"/>
      <w:r w:rsidRPr="00C85405">
        <w:rPr>
          <w:rStyle w:val="Heading1Char"/>
          <w:rFonts w:eastAsia="Calibri"/>
        </w:rPr>
        <w:t xml:space="preserve">Change Equation: </w:t>
      </w:r>
      <w:r w:rsidRPr="00C85405">
        <w:rPr>
          <w:rStyle w:val="Heading1Char"/>
          <w:rFonts w:eastAsia="Calibri"/>
          <w:sz w:val="22"/>
        </w:rPr>
        <w:t>Planning</w:t>
      </w:r>
    </w:p>
    <w:p w:rsidR="00C85405" w:rsidRDefault="00C85405" w:rsidP="00C85405">
      <w:pPr>
        <w:rPr>
          <w:rFonts w:eastAsia="Calibri"/>
        </w:rPr>
      </w:pPr>
    </w:p>
    <w:p w:rsidR="00C85405" w:rsidRPr="00C85405" w:rsidRDefault="00C85405" w:rsidP="00C85405">
      <w:pPr>
        <w:rPr>
          <w:rFonts w:eastAsia="Calibri"/>
        </w:rPr>
      </w:pPr>
      <w:r>
        <w:rPr>
          <w:bCs/>
          <w:noProof/>
          <w:sz w:val="36"/>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213928</wp:posOffset>
                </wp:positionV>
                <wp:extent cx="2025015" cy="692150"/>
                <wp:effectExtent l="0" t="0" r="32385" b="317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69215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C85405" w:rsidRPr="00627227" w:rsidRDefault="00C85405" w:rsidP="00C85405">
                            <w:pPr>
                              <w:pStyle w:val="BodyText"/>
                              <w:rPr>
                                <w:rFonts w:ascii="Arial Narrow" w:hAnsi="Arial Narrow" w:cs="TimesNewRomanPSMT"/>
                                <w:szCs w:val="24"/>
                              </w:rPr>
                            </w:pPr>
                            <w:r w:rsidRPr="00627227">
                              <w:rPr>
                                <w:rFonts w:ascii="Arial Narrow" w:hAnsi="Arial Narrow" w:cs="TimesNewRomanPSMT"/>
                                <w:szCs w:val="24"/>
                              </w:rPr>
                              <w:t>Adapted from “</w:t>
                            </w:r>
                            <w:proofErr w:type="spellStart"/>
                            <w:r w:rsidRPr="00627227">
                              <w:rPr>
                                <w:rFonts w:ascii="Arial Narrow" w:hAnsi="Arial Narrow" w:cs="TimesNewRomanPSMT"/>
                                <w:szCs w:val="24"/>
                              </w:rPr>
                              <w:t>Gleicher's</w:t>
                            </w:r>
                            <w:proofErr w:type="spellEnd"/>
                            <w:r w:rsidRPr="00627227">
                              <w:rPr>
                                <w:rFonts w:ascii="Arial Narrow" w:hAnsi="Arial Narrow" w:cs="TimesNewRomanPSMT"/>
                                <w:szCs w:val="24"/>
                              </w:rPr>
                              <w:t xml:space="preserve"> Formula” </w:t>
                            </w:r>
                            <w:r>
                              <w:rPr>
                                <w:rFonts w:ascii="Arial Narrow" w:hAnsi="Arial Narrow" w:cs="TimesNewRomanPSMT"/>
                                <w:szCs w:val="24"/>
                              </w:rPr>
                              <w:t xml:space="preserve">by </w:t>
                            </w:r>
                            <w:r w:rsidRPr="00627227">
                              <w:rPr>
                                <w:rFonts w:ascii="Arial Narrow" w:hAnsi="Arial Narrow" w:cs="TimesNewRomanPSMT"/>
                                <w:szCs w:val="24"/>
                              </w:rPr>
                              <w:t xml:space="preserve">Richard </w:t>
                            </w:r>
                            <w:proofErr w:type="spellStart"/>
                            <w:r w:rsidRPr="00627227">
                              <w:rPr>
                                <w:rFonts w:ascii="Arial Narrow" w:hAnsi="Arial Narrow" w:cs="TimesNewRomanPSMT"/>
                                <w:szCs w:val="24"/>
                              </w:rPr>
                              <w:t>Beckhard</w:t>
                            </w:r>
                            <w:proofErr w:type="spellEnd"/>
                            <w:r w:rsidRPr="00627227">
                              <w:rPr>
                                <w:rFonts w:ascii="Arial Narrow" w:hAnsi="Arial Narrow" w:cs="TimesNewRomanPSMT"/>
                                <w:szCs w:val="24"/>
                              </w:rPr>
                              <w:t xml:space="preserve"> and David </w:t>
                            </w:r>
                            <w:proofErr w:type="spellStart"/>
                            <w:r w:rsidRPr="00627227">
                              <w:rPr>
                                <w:rFonts w:ascii="Arial Narrow" w:hAnsi="Arial Narrow" w:cs="TimesNewRomanPSMT"/>
                                <w:szCs w:val="24"/>
                              </w:rPr>
                              <w:t>Gleicher</w:t>
                            </w:r>
                            <w:proofErr w:type="spellEnd"/>
                            <w:r w:rsidRPr="00627227">
                              <w:rPr>
                                <w:rFonts w:ascii="Arial Narrow" w:hAnsi="Arial Narrow" w:cs="TimesNewRomanPSMT"/>
                                <w:szCs w:val="2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margin-left:108.25pt;margin-top:16.85pt;width:159.45pt;height:54.5pt;z-index:25166028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" stroked="f">
                <v:shadow on="t"/>
                <v:textbox style="mso-fit-shape-to-text:t">
                  <w:txbxContent>
                    <w:p w:rsidR="00C85405" w:rsidRPr="00627227" w:rsidRDefault="00C85405" w:rsidP="00C85405">
                      <w:pPr>
                        <w:pStyle w:val="BodyText"/>
                        <w:rPr>
                          <w:rFonts w:ascii="Arial Narrow" w:hAnsi="Arial Narrow" w:cs="TimesNewRomanPSMT"/>
                          <w:szCs w:val="24"/>
                        </w:rPr>
                      </w:pPr>
                      <w:r w:rsidRPr="00627227">
                        <w:rPr>
                          <w:rFonts w:ascii="Arial Narrow" w:hAnsi="Arial Narrow" w:cs="TimesNewRomanPSMT"/>
                          <w:szCs w:val="24"/>
                        </w:rPr>
                        <w:t>Adapted from “</w:t>
                      </w:r>
                      <w:proofErr w:type="spellStart"/>
                      <w:r w:rsidRPr="00627227">
                        <w:rPr>
                          <w:rFonts w:ascii="Arial Narrow" w:hAnsi="Arial Narrow" w:cs="TimesNewRomanPSMT"/>
                          <w:szCs w:val="24"/>
                        </w:rPr>
                        <w:t>Gleicher's</w:t>
                      </w:r>
                      <w:proofErr w:type="spellEnd"/>
                      <w:r w:rsidRPr="00627227">
                        <w:rPr>
                          <w:rFonts w:ascii="Arial Narrow" w:hAnsi="Arial Narrow" w:cs="TimesNewRomanPSMT"/>
                          <w:szCs w:val="24"/>
                        </w:rPr>
                        <w:t xml:space="preserve"> Formula” </w:t>
                      </w:r>
                      <w:r>
                        <w:rPr>
                          <w:rFonts w:ascii="Arial Narrow" w:hAnsi="Arial Narrow" w:cs="TimesNewRomanPSMT"/>
                          <w:szCs w:val="24"/>
                        </w:rPr>
                        <w:t xml:space="preserve">by </w:t>
                      </w:r>
                      <w:r w:rsidRPr="00627227">
                        <w:rPr>
                          <w:rFonts w:ascii="Arial Narrow" w:hAnsi="Arial Narrow" w:cs="TimesNewRomanPSMT"/>
                          <w:szCs w:val="24"/>
                        </w:rPr>
                        <w:t xml:space="preserve">Richard </w:t>
                      </w:r>
                      <w:proofErr w:type="spellStart"/>
                      <w:r w:rsidRPr="00627227">
                        <w:rPr>
                          <w:rFonts w:ascii="Arial Narrow" w:hAnsi="Arial Narrow" w:cs="TimesNewRomanPSMT"/>
                          <w:szCs w:val="24"/>
                        </w:rPr>
                        <w:t>Beckhard</w:t>
                      </w:r>
                      <w:proofErr w:type="spellEnd"/>
                      <w:r w:rsidRPr="00627227">
                        <w:rPr>
                          <w:rFonts w:ascii="Arial Narrow" w:hAnsi="Arial Narrow" w:cs="TimesNewRomanPSMT"/>
                          <w:szCs w:val="24"/>
                        </w:rPr>
                        <w:t xml:space="preserve"> and David </w:t>
                      </w:r>
                      <w:proofErr w:type="spellStart"/>
                      <w:r w:rsidRPr="00627227">
                        <w:rPr>
                          <w:rFonts w:ascii="Arial Narrow" w:hAnsi="Arial Narrow" w:cs="TimesNewRomanPSMT"/>
                          <w:szCs w:val="24"/>
                        </w:rPr>
                        <w:t>Gleicher</w:t>
                      </w:r>
                      <w:proofErr w:type="spellEnd"/>
                      <w:r w:rsidRPr="00627227">
                        <w:rPr>
                          <w:rFonts w:ascii="Arial Narrow" w:hAnsi="Arial Narrow" w:cs="TimesNewRomanPSMT"/>
                          <w:szCs w:val="24"/>
                        </w:rPr>
                        <w:t xml:space="preserve"> </w:t>
                      </w:r>
                    </w:p>
                  </w:txbxContent>
                </v:textbox>
                <w10:wrap anchorx="margin"/>
              </v:shape>
            </w:pict>
          </mc:Fallback>
        </mc:AlternateContent>
      </w:r>
    </w:p>
    <w:p w:rsidR="00C85405" w:rsidRDefault="00C85405" w:rsidP="00C85405">
      <w:pPr>
        <w:ind w:left="2410"/>
        <w:rPr>
          <w:bCs/>
          <w:sz w:val="36"/>
          <w:u w:val="single"/>
        </w:rPr>
      </w:pPr>
      <w:r w:rsidRPr="009B0E70">
        <w:rPr>
          <w:bCs/>
          <w:sz w:val="36"/>
        </w:rPr>
        <w:t xml:space="preserve">C = </w:t>
      </w:r>
      <w:r w:rsidRPr="009B0E70">
        <w:rPr>
          <w:bCs/>
          <w:sz w:val="36"/>
          <w:u w:val="single"/>
        </w:rPr>
        <w:t>D x V x F</w:t>
      </w:r>
    </w:p>
    <w:p w:rsidR="00C85405" w:rsidRDefault="00C85405" w:rsidP="00C85405">
      <w:pPr>
        <w:ind w:left="2977" w:firstLine="720"/>
        <w:rPr>
          <w:bCs/>
          <w:sz w:val="36"/>
        </w:rPr>
      </w:pPr>
      <w:r w:rsidRPr="009B0E70">
        <w:rPr>
          <w:bCs/>
          <w:sz w:val="36"/>
        </w:rPr>
        <w:t>R</w:t>
      </w:r>
    </w:p>
    <w:p w:rsidR="00C85405" w:rsidRDefault="00C85405" w:rsidP="00C85405">
      <w:pPr>
        <w:ind w:left="3600" w:firstLine="720"/>
        <w:rPr>
          <w:bCs/>
          <w:sz w:val="36"/>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2180"/>
        <w:gridCol w:w="6122"/>
      </w:tblGrid>
      <w:tr w:rsidR="00623F65" w:rsidTr="00623F65">
        <w:tc>
          <w:tcPr>
            <w:tcW w:w="2180" w:type="dxa"/>
            <w:tcBorders>
              <w:top w:val="single" w:sz="4" w:space="0" w:color="000000"/>
              <w:left w:val="single" w:sz="4" w:space="0" w:color="000000"/>
              <w:bottom w:val="single" w:sz="4" w:space="0" w:color="000000"/>
              <w:right w:val="single" w:sz="4" w:space="0" w:color="000000"/>
            </w:tcBorders>
            <w:shd w:val="clear" w:color="auto" w:fill="CC3388"/>
            <w:vAlign w:val="center"/>
          </w:tcPr>
          <w:p w:rsidR="00623F65" w:rsidRPr="00623F65" w:rsidRDefault="00623F65" w:rsidP="00DF3D42">
            <w:pPr>
              <w:rPr>
                <w:rFonts w:ascii="Verdana" w:hAnsi="Verdana"/>
                <w:color w:val="FFFFFF" w:themeColor="background1"/>
              </w:rPr>
            </w:pPr>
            <w:r w:rsidRPr="00623F65">
              <w:rPr>
                <w:rFonts w:ascii="Verdana" w:hAnsi="Verdana"/>
                <w:color w:val="FFFFFF" w:themeColor="background1"/>
              </w:rPr>
              <w:t>Change</w:t>
            </w:r>
          </w:p>
        </w:tc>
        <w:tc>
          <w:tcPr>
            <w:tcW w:w="6122" w:type="dxa"/>
            <w:tcBorders>
              <w:top w:val="single" w:sz="4" w:space="0" w:color="000000"/>
              <w:left w:val="single" w:sz="4" w:space="0" w:color="000000"/>
              <w:bottom w:val="single" w:sz="4" w:space="0" w:color="000000"/>
              <w:right w:val="single" w:sz="4" w:space="0" w:color="000000"/>
            </w:tcBorders>
          </w:tcPr>
          <w:p w:rsidR="00623F65" w:rsidRPr="00623F65" w:rsidRDefault="00623F65" w:rsidP="00DF3D42">
            <w:pPr>
              <w:rPr>
                <w:rFonts w:cs="Microsoft Sans Serif"/>
                <w:sz w:val="22"/>
              </w:rPr>
            </w:pPr>
            <w:r w:rsidRPr="00623F65">
              <w:rPr>
                <w:rFonts w:cs="Microsoft Sans Serif"/>
                <w:sz w:val="22"/>
              </w:rPr>
              <w:t>Successful change is more assured when the forces above the line outweigh the resistance underneath.  The bigger the force on the top the more likelihood of success.</w:t>
            </w:r>
          </w:p>
        </w:tc>
      </w:tr>
      <w:tr w:rsidR="00623F65" w:rsidTr="00623F65">
        <w:tc>
          <w:tcPr>
            <w:tcW w:w="2180" w:type="dxa"/>
            <w:tcBorders>
              <w:top w:val="single" w:sz="4" w:space="0" w:color="000000"/>
              <w:left w:val="single" w:sz="4" w:space="0" w:color="000000"/>
              <w:bottom w:val="single" w:sz="4" w:space="0" w:color="000000"/>
              <w:right w:val="single" w:sz="4" w:space="0" w:color="000000"/>
            </w:tcBorders>
            <w:shd w:val="clear" w:color="auto" w:fill="CC3388"/>
            <w:vAlign w:val="center"/>
          </w:tcPr>
          <w:p w:rsidR="00623F65" w:rsidRPr="00623F65" w:rsidRDefault="00623F65" w:rsidP="00DF3D42">
            <w:pPr>
              <w:rPr>
                <w:rFonts w:ascii="Verdana" w:hAnsi="Verdana"/>
                <w:color w:val="FFFFFF" w:themeColor="background1"/>
                <w:szCs w:val="28"/>
              </w:rPr>
            </w:pPr>
            <w:r w:rsidRPr="00623F65">
              <w:rPr>
                <w:rFonts w:ascii="Verdana" w:hAnsi="Verdana"/>
                <w:color w:val="FFFFFF" w:themeColor="background1"/>
              </w:rPr>
              <w:t>Dissatisfaction</w:t>
            </w:r>
          </w:p>
        </w:tc>
        <w:tc>
          <w:tcPr>
            <w:tcW w:w="6122" w:type="dxa"/>
            <w:tcBorders>
              <w:top w:val="single" w:sz="4" w:space="0" w:color="000000"/>
              <w:left w:val="single" w:sz="4" w:space="0" w:color="000000"/>
              <w:bottom w:val="single" w:sz="4" w:space="0" w:color="000000"/>
              <w:right w:val="single" w:sz="4" w:space="0" w:color="000000"/>
            </w:tcBorders>
          </w:tcPr>
          <w:p w:rsidR="00623F65" w:rsidRPr="00623F65" w:rsidRDefault="00623F65" w:rsidP="00DF3D42">
            <w:pPr>
              <w:rPr>
                <w:rFonts w:cs="Microsoft Sans Serif"/>
                <w:sz w:val="22"/>
              </w:rPr>
            </w:pPr>
            <w:r w:rsidRPr="00623F65">
              <w:rPr>
                <w:rFonts w:cs="Microsoft Sans Serif"/>
                <w:sz w:val="22"/>
              </w:rPr>
              <w:t>With the way things currently are.  How strong is it?  How widespread?  How well is it published?</w:t>
            </w:r>
          </w:p>
        </w:tc>
      </w:tr>
      <w:tr w:rsidR="00623F65" w:rsidTr="00623F65">
        <w:tc>
          <w:tcPr>
            <w:tcW w:w="2180" w:type="dxa"/>
            <w:tcBorders>
              <w:top w:val="single" w:sz="4" w:space="0" w:color="000000"/>
              <w:left w:val="single" w:sz="4" w:space="0" w:color="000000"/>
              <w:right w:val="single" w:sz="4" w:space="0" w:color="000000"/>
            </w:tcBorders>
            <w:shd w:val="clear" w:color="auto" w:fill="CC3388"/>
            <w:vAlign w:val="center"/>
          </w:tcPr>
          <w:p w:rsidR="00623F65" w:rsidRPr="00623F65" w:rsidRDefault="00623F65" w:rsidP="00DF3D42">
            <w:pPr>
              <w:rPr>
                <w:rFonts w:ascii="Verdana" w:hAnsi="Verdana"/>
                <w:color w:val="FFFFFF" w:themeColor="background1"/>
                <w:szCs w:val="28"/>
              </w:rPr>
            </w:pPr>
            <w:r w:rsidRPr="00623F65">
              <w:rPr>
                <w:rFonts w:ascii="Verdana" w:hAnsi="Verdana"/>
                <w:color w:val="FFFFFF" w:themeColor="background1"/>
                <w:szCs w:val="28"/>
              </w:rPr>
              <w:t>Vision</w:t>
            </w:r>
          </w:p>
        </w:tc>
        <w:tc>
          <w:tcPr>
            <w:tcW w:w="6122" w:type="dxa"/>
            <w:tcBorders>
              <w:top w:val="single" w:sz="4" w:space="0" w:color="000000"/>
              <w:left w:val="single" w:sz="4" w:space="0" w:color="000000"/>
              <w:right w:val="single" w:sz="4" w:space="0" w:color="000000"/>
            </w:tcBorders>
          </w:tcPr>
          <w:p w:rsidR="00623F65" w:rsidRPr="00623F65" w:rsidRDefault="00623F65" w:rsidP="00DF3D42">
            <w:pPr>
              <w:rPr>
                <w:rFonts w:cs="Microsoft Sans Serif"/>
                <w:sz w:val="22"/>
              </w:rPr>
            </w:pPr>
            <w:r w:rsidRPr="00623F65">
              <w:rPr>
                <w:rFonts w:cs="Microsoft Sans Serif"/>
                <w:sz w:val="22"/>
              </w:rPr>
              <w:t>The powerful future vision of what it will be like afterwards.</w:t>
            </w:r>
          </w:p>
          <w:p w:rsidR="00623F65" w:rsidRPr="00623F65" w:rsidRDefault="00623F65" w:rsidP="00DF3D42">
            <w:pPr>
              <w:rPr>
                <w:rFonts w:cs="Microsoft Sans Serif"/>
                <w:sz w:val="22"/>
              </w:rPr>
            </w:pPr>
            <w:r w:rsidRPr="00623F65">
              <w:rPr>
                <w:rFonts w:cs="Microsoft Sans Serif"/>
                <w:sz w:val="22"/>
              </w:rPr>
              <w:t>How clear are we about the new future?</w:t>
            </w:r>
          </w:p>
          <w:p w:rsidR="00623F65" w:rsidRPr="00623F65" w:rsidRDefault="00623F65" w:rsidP="00DF3D42">
            <w:pPr>
              <w:rPr>
                <w:rFonts w:cs="Microsoft Sans Serif"/>
                <w:sz w:val="22"/>
              </w:rPr>
            </w:pPr>
            <w:r w:rsidRPr="00623F65">
              <w:rPr>
                <w:rFonts w:cs="Microsoft Sans Serif"/>
                <w:sz w:val="22"/>
              </w:rPr>
              <w:t>How well is it communicated, discussed and shared?</w:t>
            </w:r>
          </w:p>
        </w:tc>
      </w:tr>
      <w:tr w:rsidR="00623F65" w:rsidTr="00623F65">
        <w:tc>
          <w:tcPr>
            <w:tcW w:w="2180" w:type="dxa"/>
            <w:tcBorders>
              <w:top w:val="single" w:sz="4" w:space="0" w:color="000000"/>
              <w:left w:val="single" w:sz="4" w:space="0" w:color="000000"/>
              <w:bottom w:val="single" w:sz="4" w:space="0" w:color="000000"/>
              <w:right w:val="single" w:sz="4" w:space="0" w:color="000000"/>
            </w:tcBorders>
            <w:shd w:val="clear" w:color="auto" w:fill="CC3388"/>
            <w:vAlign w:val="center"/>
          </w:tcPr>
          <w:p w:rsidR="00623F65" w:rsidRPr="00623F65" w:rsidRDefault="00623F65" w:rsidP="00DF3D42">
            <w:pPr>
              <w:rPr>
                <w:rFonts w:ascii="Verdana" w:hAnsi="Verdana"/>
                <w:color w:val="FFFFFF" w:themeColor="background1"/>
                <w:szCs w:val="28"/>
              </w:rPr>
            </w:pPr>
            <w:r w:rsidRPr="00623F65">
              <w:rPr>
                <w:rFonts w:ascii="Verdana" w:hAnsi="Verdana"/>
                <w:color w:val="FFFFFF" w:themeColor="background1"/>
                <w:szCs w:val="28"/>
              </w:rPr>
              <w:t>First steps</w:t>
            </w:r>
          </w:p>
        </w:tc>
        <w:tc>
          <w:tcPr>
            <w:tcW w:w="6122" w:type="dxa"/>
            <w:tcBorders>
              <w:top w:val="single" w:sz="4" w:space="0" w:color="000000"/>
              <w:left w:val="single" w:sz="4" w:space="0" w:color="000000"/>
              <w:bottom w:val="single" w:sz="4" w:space="0" w:color="000000"/>
              <w:right w:val="single" w:sz="4" w:space="0" w:color="000000"/>
            </w:tcBorders>
          </w:tcPr>
          <w:p w:rsidR="00623F65" w:rsidRPr="00623F65" w:rsidRDefault="00623F65" w:rsidP="00DF3D42">
            <w:pPr>
              <w:rPr>
                <w:rFonts w:cs="Microsoft Sans Serif"/>
                <w:sz w:val="22"/>
              </w:rPr>
            </w:pPr>
            <w:r w:rsidRPr="00623F65">
              <w:rPr>
                <w:rFonts w:cs="Microsoft Sans Serif"/>
                <w:sz w:val="22"/>
              </w:rPr>
              <w:t>Achievable first steps to make it happen.  For example, managers need to make sure each employee understands what steps they need to take in order for the change to be successful:</w:t>
            </w:r>
          </w:p>
          <w:p w:rsidR="00623F65" w:rsidRPr="00623F65" w:rsidRDefault="00623F65" w:rsidP="00623F65">
            <w:pPr>
              <w:numPr>
                <w:ilvl w:val="0"/>
                <w:numId w:val="12"/>
              </w:numPr>
              <w:rPr>
                <w:rFonts w:cs="Microsoft Sans Serif"/>
                <w:sz w:val="22"/>
              </w:rPr>
            </w:pPr>
            <w:r w:rsidRPr="00623F65">
              <w:rPr>
                <w:rFonts w:cs="Microsoft Sans Serif"/>
                <w:sz w:val="22"/>
              </w:rPr>
              <w:t>They need to know what to do to prepare themselves for the change (such as skill development)</w:t>
            </w:r>
          </w:p>
          <w:p w:rsidR="00623F65" w:rsidRPr="00623F65" w:rsidRDefault="00623F65" w:rsidP="00623F65">
            <w:pPr>
              <w:numPr>
                <w:ilvl w:val="0"/>
                <w:numId w:val="12"/>
              </w:numPr>
              <w:rPr>
                <w:rFonts w:cs="Microsoft Sans Serif"/>
                <w:sz w:val="22"/>
              </w:rPr>
            </w:pPr>
            <w:r w:rsidRPr="00623F65">
              <w:rPr>
                <w:rFonts w:cs="Microsoft Sans Serif"/>
                <w:sz w:val="22"/>
              </w:rPr>
              <w:t>They need to know how they will be contributing to the successful implementation of changes (such as project work, job changes, etc).</w:t>
            </w:r>
          </w:p>
        </w:tc>
      </w:tr>
      <w:tr w:rsidR="00623F65" w:rsidTr="00623F65">
        <w:tc>
          <w:tcPr>
            <w:tcW w:w="2180" w:type="dxa"/>
            <w:tcBorders>
              <w:top w:val="single" w:sz="4" w:space="0" w:color="000000"/>
              <w:left w:val="single" w:sz="4" w:space="0" w:color="000000"/>
              <w:bottom w:val="single" w:sz="4" w:space="0" w:color="000000"/>
              <w:right w:val="single" w:sz="4" w:space="0" w:color="000000"/>
            </w:tcBorders>
            <w:shd w:val="clear" w:color="auto" w:fill="CC3388"/>
            <w:vAlign w:val="center"/>
          </w:tcPr>
          <w:p w:rsidR="00623F65" w:rsidRPr="00623F65" w:rsidRDefault="00623F65" w:rsidP="00DF3D42">
            <w:pPr>
              <w:rPr>
                <w:rFonts w:ascii="Verdana" w:hAnsi="Verdana"/>
                <w:color w:val="FFFFFF" w:themeColor="background1"/>
                <w:szCs w:val="28"/>
              </w:rPr>
            </w:pPr>
            <w:r w:rsidRPr="00623F65">
              <w:rPr>
                <w:rFonts w:ascii="Verdana" w:hAnsi="Verdana"/>
                <w:color w:val="FFFFFF" w:themeColor="background1"/>
                <w:szCs w:val="28"/>
              </w:rPr>
              <w:t>Resistance</w:t>
            </w:r>
          </w:p>
        </w:tc>
        <w:tc>
          <w:tcPr>
            <w:tcW w:w="6122" w:type="dxa"/>
            <w:tcBorders>
              <w:top w:val="single" w:sz="4" w:space="0" w:color="000000"/>
              <w:left w:val="single" w:sz="4" w:space="0" w:color="000000"/>
              <w:bottom w:val="single" w:sz="4" w:space="0" w:color="000000"/>
              <w:right w:val="single" w:sz="4" w:space="0" w:color="000000"/>
            </w:tcBorders>
          </w:tcPr>
          <w:p w:rsidR="00623F65" w:rsidRPr="00623F65" w:rsidRDefault="00623F65" w:rsidP="00DF3D42">
            <w:pPr>
              <w:rPr>
                <w:rFonts w:cs="Microsoft Sans Serif"/>
                <w:sz w:val="22"/>
              </w:rPr>
            </w:pPr>
            <w:r w:rsidRPr="00623F65">
              <w:rPr>
                <w:rFonts w:cs="Microsoft Sans Serif"/>
                <w:sz w:val="22"/>
              </w:rPr>
              <w:t>All the things that are holding the change back.  How much intelligence do we have about all the resisting forces?</w:t>
            </w:r>
          </w:p>
        </w:tc>
      </w:tr>
    </w:tbl>
    <w:p w:rsidR="00623F65" w:rsidRDefault="00623F65" w:rsidP="00623F65"/>
    <w:p w:rsidR="00C85405" w:rsidRPr="00C85405" w:rsidRDefault="00C85405" w:rsidP="00C85405">
      <w:pPr>
        <w:pStyle w:val="Heading1"/>
        <w:rPr>
          <w:rStyle w:val="Heading1Char"/>
          <w:rFonts w:eastAsia="Calibri"/>
        </w:rPr>
      </w:pPr>
      <w:r w:rsidRPr="009B0E70">
        <w:rPr>
          <w:bCs/>
          <w:noProof/>
          <w:sz w:val="16"/>
        </w:rPr>
        <mc:AlternateContent>
          <mc:Choice Requires="wps">
            <w:drawing>
              <wp:anchor distT="0" distB="0" distL="114300" distR="114300" simplePos="0" relativeHeight="251659264" behindDoc="0" locked="0" layoutInCell="1" allowOverlap="1">
                <wp:simplePos x="0" y="0"/>
                <wp:positionH relativeFrom="column">
                  <wp:posOffset>3203386</wp:posOffset>
                </wp:positionH>
                <wp:positionV relativeFrom="paragraph">
                  <wp:posOffset>1136479</wp:posOffset>
                </wp:positionV>
                <wp:extent cx="2260600" cy="1042035"/>
                <wp:effectExtent l="0" t="0" r="2603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042035"/>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C85405" w:rsidRPr="009B0E70" w:rsidRDefault="00C85405" w:rsidP="00C85405">
                            <w:pPr>
                              <w:pStyle w:val="BodyText"/>
                              <w:rPr>
                                <w:sz w:val="32"/>
                              </w:rPr>
                            </w:pPr>
                            <w:r w:rsidRPr="009B0E70">
                              <w:rPr>
                                <w:rFonts w:ascii="Arial Narrow" w:hAnsi="Arial Narrow"/>
                                <w:szCs w:val="24"/>
                              </w:rPr>
                              <w:t xml:space="preserve">Taken from: (1996) </w:t>
                            </w:r>
                            <w:r w:rsidRPr="009B0E70">
                              <w:rPr>
                                <w:rFonts w:ascii="Arial Narrow" w:hAnsi="Arial Narrow" w:cs="TimesNewRomanPSMT"/>
                                <w:szCs w:val="24"/>
                              </w:rPr>
                              <w:t xml:space="preserve">Kotter, J. P. </w:t>
                            </w:r>
                            <w:r w:rsidRPr="009B0E70">
                              <w:rPr>
                                <w:rFonts w:ascii="Arial Narrow" w:hAnsi="Arial Narrow" w:cs="TimesNewRomanPS-ItalicMT"/>
                                <w:i/>
                                <w:iCs/>
                                <w:szCs w:val="24"/>
                              </w:rPr>
                              <w:t xml:space="preserve">Leading Change. </w:t>
                            </w:r>
                            <w:r w:rsidRPr="009B0E70">
                              <w:rPr>
                                <w:rFonts w:ascii="Arial Narrow" w:hAnsi="Arial Narrow" w:cs="TimesNewRomanPSMT"/>
                                <w:szCs w:val="24"/>
                              </w:rPr>
                              <w:t>Boston: Harvard Business School, p. 21 with adaptations to make it more relevant to team leaders.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7" type="#_x0000_t202" style="position:absolute;margin-left:252.25pt;margin-top:89.5pt;width:178pt;height:82.0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" stroked="f">
                <v:shadow on="t"/>
                <v:textbox style="mso-fit-shape-to-text:t">
                  <w:txbxContent>
                    <w:p w:rsidR="00C85405" w:rsidRPr="009B0E70" w:rsidRDefault="00C85405" w:rsidP="00C85405">
                      <w:pPr>
                        <w:pStyle w:val="BodyText"/>
                        <w:rPr>
                          <w:sz w:val="32"/>
                        </w:rPr>
                      </w:pPr>
                      <w:r w:rsidRPr="009B0E70">
                        <w:rPr>
                          <w:rFonts w:ascii="Arial Narrow" w:hAnsi="Arial Narrow"/>
                          <w:szCs w:val="24"/>
                        </w:rPr>
                        <w:t xml:space="preserve">Taken from: (1996) </w:t>
                      </w:r>
                      <w:r w:rsidRPr="009B0E70">
                        <w:rPr>
                          <w:rFonts w:ascii="Arial Narrow" w:hAnsi="Arial Narrow" w:cs="TimesNewRomanPSMT"/>
                          <w:szCs w:val="24"/>
                        </w:rPr>
                        <w:t xml:space="preserve">Kotter, J. P. </w:t>
                      </w:r>
                      <w:r w:rsidRPr="009B0E70">
                        <w:rPr>
                          <w:rFonts w:ascii="Arial Narrow" w:hAnsi="Arial Narrow" w:cs="TimesNewRomanPS-ItalicMT"/>
                          <w:i/>
                          <w:iCs/>
                          <w:szCs w:val="24"/>
                        </w:rPr>
                        <w:t xml:space="preserve">Leading Change. </w:t>
                      </w:r>
                      <w:r w:rsidRPr="009B0E70">
                        <w:rPr>
                          <w:rFonts w:ascii="Arial Narrow" w:hAnsi="Arial Narrow" w:cs="TimesNewRomanPSMT"/>
                          <w:szCs w:val="24"/>
                        </w:rPr>
                        <w:t>Boston: Harvard Business School, p. 21 with adaptations to make it more relevant to team leaders.</w:t>
                      </w:r>
                    </w:p>
                  </w:txbxContent>
                </v:textbox>
              </v:shape>
            </w:pict>
          </mc:Fallback>
        </mc:AlternateContent>
      </w:r>
      <w:r w:rsidRPr="00C85405">
        <w:rPr>
          <w:rStyle w:val="Heading1Char"/>
          <w:rFonts w:eastAsia="Calibri"/>
        </w:rPr>
        <w:t xml:space="preserve">Kotter’s 8-Stage: </w:t>
      </w:r>
      <w:r w:rsidRPr="00C85405">
        <w:rPr>
          <w:rStyle w:val="Heading1Char"/>
          <w:rFonts w:eastAsia="Calibri"/>
          <w:sz w:val="22"/>
        </w:rPr>
        <w:t>Doing</w:t>
      </w: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4644"/>
      </w:tblGrid>
      <w:tr w:rsidR="00C85405" w:rsidRPr="009B0E70" w:rsidTr="00623F65">
        <w:trPr>
          <w:tblHeader/>
        </w:trPr>
        <w:tc>
          <w:tcPr>
            <w:tcW w:w="4644" w:type="dxa"/>
            <w:shd w:val="clear" w:color="auto" w:fill="CC3388"/>
            <w:vAlign w:val="center"/>
          </w:tcPr>
          <w:p w:rsidR="00C85405" w:rsidRPr="00623F65" w:rsidRDefault="00C85405" w:rsidP="00623F65">
            <w:pPr>
              <w:jc w:val="center"/>
              <w:rPr>
                <w:rFonts w:ascii="Verdana" w:hAnsi="Verdana"/>
                <w:color w:val="FFFFFF" w:themeColor="background1"/>
                <w:szCs w:val="28"/>
              </w:rPr>
            </w:pPr>
            <w:r w:rsidRPr="00623F65">
              <w:rPr>
                <w:rFonts w:ascii="Verdana" w:hAnsi="Verdana"/>
                <w:color w:val="FFFFFF" w:themeColor="background1"/>
                <w:szCs w:val="28"/>
              </w:rPr>
              <w:t>Stage</w:t>
            </w:r>
          </w:p>
        </w:tc>
      </w:tr>
      <w:tr w:rsidR="00C85405" w:rsidRPr="009B0E70" w:rsidTr="00DF3D42">
        <w:tc>
          <w:tcPr>
            <w:tcW w:w="4644" w:type="dxa"/>
            <w:shd w:val="clear" w:color="auto" w:fill="auto"/>
            <w:vAlign w:val="center"/>
          </w:tcPr>
          <w:p w:rsidR="00C85405" w:rsidRPr="00623F65" w:rsidRDefault="00C85405" w:rsidP="00DF3D42">
            <w:pPr>
              <w:ind w:left="284" w:hanging="284"/>
              <w:rPr>
                <w:rFonts w:cs="Microsoft Sans Serif"/>
                <w:sz w:val="22"/>
                <w:szCs w:val="24"/>
              </w:rPr>
            </w:pPr>
            <w:r w:rsidRPr="00623F65">
              <w:rPr>
                <w:rFonts w:cs="Microsoft Sans Serif"/>
                <w:sz w:val="22"/>
                <w:szCs w:val="24"/>
              </w:rPr>
              <w:t>1/ Establish a Sense of Urgency</w:t>
            </w:r>
          </w:p>
        </w:tc>
      </w:tr>
      <w:tr w:rsidR="00C85405" w:rsidRPr="009B0E70" w:rsidTr="00DF3D42">
        <w:tc>
          <w:tcPr>
            <w:tcW w:w="4644" w:type="dxa"/>
            <w:shd w:val="clear" w:color="auto" w:fill="auto"/>
            <w:vAlign w:val="center"/>
          </w:tcPr>
          <w:p w:rsidR="00C85405" w:rsidRPr="00623F65" w:rsidRDefault="00C85405" w:rsidP="00DF3D42">
            <w:pPr>
              <w:ind w:left="284" w:hanging="284"/>
              <w:rPr>
                <w:rFonts w:cs="Microsoft Sans Serif"/>
                <w:sz w:val="22"/>
                <w:szCs w:val="24"/>
              </w:rPr>
            </w:pPr>
            <w:r w:rsidRPr="00623F65">
              <w:rPr>
                <w:rFonts w:cs="Microsoft Sans Serif"/>
                <w:sz w:val="22"/>
                <w:szCs w:val="24"/>
              </w:rPr>
              <w:t>2/ Creating the Guiding Coalition</w:t>
            </w:r>
          </w:p>
        </w:tc>
      </w:tr>
      <w:tr w:rsidR="00C85405" w:rsidRPr="009B0E70" w:rsidTr="00DF3D42">
        <w:tc>
          <w:tcPr>
            <w:tcW w:w="4644" w:type="dxa"/>
            <w:shd w:val="clear" w:color="auto" w:fill="auto"/>
            <w:vAlign w:val="center"/>
          </w:tcPr>
          <w:p w:rsidR="00C85405" w:rsidRPr="00623F65" w:rsidRDefault="00C85405" w:rsidP="00DF3D42">
            <w:pPr>
              <w:ind w:left="284" w:hanging="284"/>
              <w:rPr>
                <w:rFonts w:cs="Microsoft Sans Serif"/>
                <w:sz w:val="22"/>
                <w:szCs w:val="24"/>
              </w:rPr>
            </w:pPr>
            <w:r w:rsidRPr="00623F65">
              <w:rPr>
                <w:rFonts w:cs="Microsoft Sans Serif"/>
                <w:sz w:val="22"/>
                <w:szCs w:val="24"/>
              </w:rPr>
              <w:t>3/ Developing a Vision and Strategy</w:t>
            </w:r>
          </w:p>
        </w:tc>
      </w:tr>
      <w:tr w:rsidR="00C85405" w:rsidRPr="009B0E70" w:rsidTr="00DF3D42">
        <w:tc>
          <w:tcPr>
            <w:tcW w:w="4644" w:type="dxa"/>
            <w:shd w:val="clear" w:color="auto" w:fill="auto"/>
            <w:vAlign w:val="center"/>
          </w:tcPr>
          <w:p w:rsidR="00C85405" w:rsidRPr="00623F65" w:rsidRDefault="00C85405" w:rsidP="00DF3D42">
            <w:pPr>
              <w:ind w:left="284" w:hanging="284"/>
              <w:rPr>
                <w:rFonts w:cs="Microsoft Sans Serif"/>
                <w:sz w:val="22"/>
                <w:szCs w:val="24"/>
              </w:rPr>
            </w:pPr>
            <w:r w:rsidRPr="00623F65">
              <w:rPr>
                <w:rFonts w:cs="Microsoft Sans Serif"/>
                <w:sz w:val="22"/>
                <w:szCs w:val="24"/>
              </w:rPr>
              <w:t>4/ Communicating the Change Vision</w:t>
            </w:r>
          </w:p>
        </w:tc>
      </w:tr>
      <w:tr w:rsidR="00C85405" w:rsidRPr="009B0E70" w:rsidTr="00DF3D42">
        <w:tc>
          <w:tcPr>
            <w:tcW w:w="4644" w:type="dxa"/>
            <w:shd w:val="clear" w:color="auto" w:fill="auto"/>
            <w:vAlign w:val="center"/>
          </w:tcPr>
          <w:p w:rsidR="00C85405" w:rsidRPr="00623F65" w:rsidRDefault="00C85405" w:rsidP="00DF3D42">
            <w:pPr>
              <w:ind w:left="284" w:hanging="284"/>
              <w:rPr>
                <w:rFonts w:cs="Microsoft Sans Serif"/>
                <w:sz w:val="22"/>
                <w:szCs w:val="24"/>
              </w:rPr>
            </w:pPr>
            <w:r w:rsidRPr="00623F65">
              <w:rPr>
                <w:rFonts w:cs="Microsoft Sans Serif"/>
                <w:sz w:val="22"/>
                <w:szCs w:val="24"/>
              </w:rPr>
              <w:t>5/ Empowering Broad-Based Action</w:t>
            </w:r>
          </w:p>
        </w:tc>
      </w:tr>
      <w:tr w:rsidR="00C85405" w:rsidRPr="009B0E70" w:rsidTr="00DF3D42">
        <w:tc>
          <w:tcPr>
            <w:tcW w:w="4644" w:type="dxa"/>
            <w:shd w:val="clear" w:color="auto" w:fill="auto"/>
            <w:vAlign w:val="center"/>
          </w:tcPr>
          <w:p w:rsidR="00C85405" w:rsidRPr="00623F65" w:rsidRDefault="00C85405" w:rsidP="00DF3D42">
            <w:pPr>
              <w:ind w:left="284" w:hanging="284"/>
              <w:rPr>
                <w:rFonts w:cs="Microsoft Sans Serif"/>
                <w:sz w:val="22"/>
                <w:szCs w:val="24"/>
              </w:rPr>
            </w:pPr>
            <w:r w:rsidRPr="00623F65">
              <w:rPr>
                <w:rFonts w:cs="Microsoft Sans Serif"/>
                <w:sz w:val="22"/>
                <w:szCs w:val="24"/>
              </w:rPr>
              <w:t>6/ Generating Short-Term Wins</w:t>
            </w:r>
          </w:p>
        </w:tc>
      </w:tr>
      <w:tr w:rsidR="00C85405" w:rsidRPr="009B0E70" w:rsidTr="00DF3D42">
        <w:tc>
          <w:tcPr>
            <w:tcW w:w="4644" w:type="dxa"/>
            <w:shd w:val="clear" w:color="auto" w:fill="auto"/>
            <w:vAlign w:val="center"/>
          </w:tcPr>
          <w:p w:rsidR="00C85405" w:rsidRPr="00623F65" w:rsidRDefault="00C85405" w:rsidP="00DF3D42">
            <w:pPr>
              <w:ind w:left="284" w:hanging="284"/>
              <w:rPr>
                <w:rFonts w:cs="Microsoft Sans Serif"/>
                <w:sz w:val="22"/>
                <w:szCs w:val="24"/>
              </w:rPr>
            </w:pPr>
            <w:r w:rsidRPr="00623F65">
              <w:rPr>
                <w:rFonts w:cs="Microsoft Sans Serif"/>
                <w:sz w:val="22"/>
                <w:szCs w:val="24"/>
              </w:rPr>
              <w:t>7/ Consolidating Gains and Producing More Change</w:t>
            </w:r>
          </w:p>
        </w:tc>
      </w:tr>
      <w:tr w:rsidR="00C85405" w:rsidRPr="009B0E70" w:rsidTr="00DF3D42">
        <w:tc>
          <w:tcPr>
            <w:tcW w:w="4644" w:type="dxa"/>
            <w:shd w:val="clear" w:color="auto" w:fill="auto"/>
            <w:vAlign w:val="center"/>
          </w:tcPr>
          <w:p w:rsidR="00C85405" w:rsidRPr="00623F65" w:rsidRDefault="00C85405" w:rsidP="00DF3D42">
            <w:pPr>
              <w:ind w:left="284" w:hanging="284"/>
              <w:rPr>
                <w:rFonts w:cs="Microsoft Sans Serif"/>
                <w:sz w:val="22"/>
                <w:szCs w:val="24"/>
              </w:rPr>
            </w:pPr>
            <w:r w:rsidRPr="00623F65">
              <w:rPr>
                <w:rFonts w:cs="Microsoft Sans Serif"/>
                <w:sz w:val="22"/>
                <w:szCs w:val="24"/>
              </w:rPr>
              <w:t>8/ Anchoring New Approaches in the Culture</w:t>
            </w:r>
          </w:p>
        </w:tc>
      </w:tr>
    </w:tbl>
    <w:p w:rsidR="00C85405" w:rsidRDefault="00C85405" w:rsidP="00C85405"/>
    <w:p w:rsidR="00C85405" w:rsidRDefault="00C85405" w:rsidP="00C85405"/>
    <w:p w:rsidR="00C85405" w:rsidRDefault="00C85405" w:rsidP="00C85405">
      <w:pPr>
        <w:pStyle w:val="Heading1"/>
      </w:pPr>
      <w:r>
        <w:lastRenderedPageBreak/>
        <w:t xml:space="preserve">The Path of the Everyday Hero: </w:t>
      </w:r>
      <w:r w:rsidRPr="00C85405">
        <w:rPr>
          <w:sz w:val="22"/>
        </w:rPr>
        <w:t>emotional</w:t>
      </w:r>
    </w:p>
    <w:p w:rsidR="00C85405" w:rsidRPr="00FF3535" w:rsidRDefault="00C85405" w:rsidP="00C85405">
      <w:r>
        <w:rPr>
          <w:noProof/>
        </w:rPr>
        <w:drawing>
          <wp:inline distT="0" distB="0" distL="0" distR="0">
            <wp:extent cx="5278120" cy="43103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eryday_Hero_Diagr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8120" cy="4310380"/>
                    </a:xfrm>
                    <a:prstGeom prst="rect">
                      <a:avLst/>
                    </a:prstGeom>
                  </pic:spPr>
                </pic:pic>
              </a:graphicData>
            </a:graphic>
          </wp:inline>
        </w:drawing>
      </w: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Pr>
      <w:tblGrid>
        <w:gridCol w:w="3397"/>
        <w:gridCol w:w="1418"/>
        <w:gridCol w:w="709"/>
        <w:gridCol w:w="2778"/>
      </w:tblGrid>
      <w:tr w:rsidR="00623F65" w:rsidRPr="00F56DF6" w:rsidTr="00E42FA8">
        <w:tc>
          <w:tcPr>
            <w:tcW w:w="3397" w:type="dxa"/>
            <w:tcBorders>
              <w:top w:val="single" w:sz="4" w:space="0" w:color="000000"/>
              <w:left w:val="single" w:sz="4" w:space="0" w:color="000000"/>
              <w:bottom w:val="single" w:sz="4" w:space="0" w:color="000000"/>
              <w:right w:val="single" w:sz="4" w:space="0" w:color="000000"/>
            </w:tcBorders>
          </w:tcPr>
          <w:p w:rsidR="00623F65" w:rsidRPr="00E42FA8" w:rsidRDefault="00623F65" w:rsidP="00623F65">
            <w:pPr>
              <w:pStyle w:val="BodyText"/>
              <w:spacing w:after="0"/>
              <w:rPr>
                <w:b/>
                <w:color w:val="55AA44"/>
                <w:sz w:val="20"/>
              </w:rPr>
            </w:pPr>
            <w:r w:rsidRPr="00E42FA8">
              <w:rPr>
                <w:b/>
                <w:color w:val="55AA44"/>
                <w:sz w:val="20"/>
              </w:rPr>
              <w:t>Phase 1 – Innocence</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“Normal” day to day life</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No obvious, major disruptions</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Relatively content</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Reasonably comfortable with the Status Quo</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Relatively naïve state – not anticipating trouble</w:t>
            </w:r>
          </w:p>
        </w:tc>
        <w:tc>
          <w:tcPr>
            <w:tcW w:w="4905" w:type="dxa"/>
            <w:gridSpan w:val="3"/>
            <w:tcBorders>
              <w:top w:val="single" w:sz="4" w:space="0" w:color="000000"/>
              <w:left w:val="single" w:sz="4" w:space="0" w:color="000000"/>
              <w:bottom w:val="single" w:sz="4" w:space="0" w:color="000000"/>
              <w:right w:val="single" w:sz="4" w:space="0" w:color="000000"/>
            </w:tcBorders>
          </w:tcPr>
          <w:p w:rsidR="00623F65" w:rsidRPr="00E42FA8" w:rsidRDefault="00623F65" w:rsidP="00623F65">
            <w:pPr>
              <w:pStyle w:val="BodyText"/>
              <w:spacing w:after="0"/>
              <w:rPr>
                <w:b/>
                <w:color w:val="55AA44"/>
                <w:sz w:val="20"/>
              </w:rPr>
            </w:pPr>
            <w:r w:rsidRPr="00E42FA8">
              <w:rPr>
                <w:b/>
                <w:color w:val="55AA44"/>
                <w:sz w:val="20"/>
              </w:rPr>
              <w:t>Phase 4 – Allies</w:t>
            </w:r>
          </w:p>
          <w:p w:rsidR="00623F65" w:rsidRPr="00E42FA8" w:rsidRDefault="00623F65" w:rsidP="00DF3D42">
            <w:pPr>
              <w:pStyle w:val="BodyText"/>
              <w:rPr>
                <w:sz w:val="20"/>
              </w:rPr>
            </w:pPr>
            <w:r w:rsidRPr="00E42FA8">
              <w:rPr>
                <w:sz w:val="20"/>
              </w:rPr>
              <w:t>Provide a way forward for successful resolution of the initiation phase</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Friends support, new insights all emerge to help</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Discovery of personal wisdom</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Solutions may appear “simultaneously” with problems – for example “nettles and dock leaves”</w:t>
            </w:r>
          </w:p>
        </w:tc>
      </w:tr>
      <w:tr w:rsidR="00623F65" w:rsidRPr="00F56DF6" w:rsidTr="00E42FA8">
        <w:tc>
          <w:tcPr>
            <w:tcW w:w="5524" w:type="dxa"/>
            <w:gridSpan w:val="3"/>
            <w:tcBorders>
              <w:top w:val="single" w:sz="4" w:space="0" w:color="000000"/>
              <w:left w:val="single" w:sz="4" w:space="0" w:color="000000"/>
              <w:bottom w:val="single" w:sz="4" w:space="0" w:color="000000"/>
              <w:right w:val="single" w:sz="4" w:space="0" w:color="000000"/>
            </w:tcBorders>
          </w:tcPr>
          <w:p w:rsidR="00623F65" w:rsidRPr="00E42FA8" w:rsidRDefault="00623F65" w:rsidP="00623F65">
            <w:pPr>
              <w:pStyle w:val="BodyText"/>
              <w:spacing w:after="0"/>
              <w:rPr>
                <w:b/>
                <w:color w:val="55AA44"/>
                <w:sz w:val="20"/>
              </w:rPr>
            </w:pPr>
            <w:r w:rsidRPr="00E42FA8">
              <w:rPr>
                <w:b/>
                <w:color w:val="55AA44"/>
                <w:sz w:val="20"/>
              </w:rPr>
              <w:t>Phase 2 – The Call</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Crisis or demand for action</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Represents the “threshold” of period of disruption/challenge</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May experience feelings of loss ability to cope/control</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No apparent option for a quick fix</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Solution may seem impossible</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Go forward or stay stuck?</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Addresses “Secret Yearning” to grow, be all that we can be</w:t>
            </w:r>
          </w:p>
        </w:tc>
        <w:tc>
          <w:tcPr>
            <w:tcW w:w="2778" w:type="dxa"/>
            <w:tcBorders>
              <w:top w:val="single" w:sz="4" w:space="0" w:color="000000"/>
              <w:left w:val="single" w:sz="4" w:space="0" w:color="000000"/>
              <w:bottom w:val="single" w:sz="4" w:space="0" w:color="000000"/>
              <w:right w:val="single" w:sz="4" w:space="0" w:color="000000"/>
            </w:tcBorders>
          </w:tcPr>
          <w:p w:rsidR="00623F65" w:rsidRPr="00E42FA8" w:rsidRDefault="00623F65" w:rsidP="00623F65">
            <w:pPr>
              <w:pStyle w:val="BodyText"/>
              <w:spacing w:after="0"/>
              <w:rPr>
                <w:b/>
                <w:color w:val="55AA44"/>
                <w:sz w:val="20"/>
              </w:rPr>
            </w:pPr>
            <w:r w:rsidRPr="00E42FA8">
              <w:rPr>
                <w:b/>
                <w:color w:val="55AA44"/>
                <w:sz w:val="20"/>
              </w:rPr>
              <w:t>Phase 5 – Breakthrough</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Results from new knowledge, skills and abilities</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Self-discovery, a new way of being</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High motivation and sense of achievement</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Recognition of personal transformation marks return threshold</w:t>
            </w:r>
          </w:p>
        </w:tc>
      </w:tr>
      <w:tr w:rsidR="00623F65" w:rsidRPr="00FF3535" w:rsidTr="00E42FA8">
        <w:tc>
          <w:tcPr>
            <w:tcW w:w="4815" w:type="dxa"/>
            <w:gridSpan w:val="2"/>
            <w:tcBorders>
              <w:top w:val="single" w:sz="4" w:space="0" w:color="000000"/>
              <w:left w:val="single" w:sz="4" w:space="0" w:color="000000"/>
              <w:bottom w:val="single" w:sz="4" w:space="0" w:color="000000"/>
              <w:right w:val="single" w:sz="4" w:space="0" w:color="000000"/>
            </w:tcBorders>
          </w:tcPr>
          <w:p w:rsidR="00623F65" w:rsidRPr="00FF3535" w:rsidRDefault="00623F65" w:rsidP="00FF3535">
            <w:pPr>
              <w:pStyle w:val="BodyText"/>
              <w:spacing w:after="0"/>
              <w:rPr>
                <w:b/>
                <w:color w:val="55AA44"/>
                <w:sz w:val="20"/>
              </w:rPr>
            </w:pPr>
            <w:r w:rsidRPr="00FF3535">
              <w:rPr>
                <w:b/>
                <w:color w:val="55AA44"/>
                <w:sz w:val="20"/>
              </w:rPr>
              <w:t>Phase 3 – Initiation</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The Call is accepted</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Stepping into the unknown</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Facing problems/challenges begins the process of transformation / maturation</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Initially may be lacking confidence</w:t>
            </w:r>
          </w:p>
        </w:tc>
        <w:tc>
          <w:tcPr>
            <w:tcW w:w="3487" w:type="dxa"/>
            <w:gridSpan w:val="2"/>
            <w:tcBorders>
              <w:top w:val="single" w:sz="4" w:space="0" w:color="000000"/>
              <w:left w:val="single" w:sz="4" w:space="0" w:color="000000"/>
              <w:bottom w:val="single" w:sz="4" w:space="0" w:color="000000"/>
              <w:right w:val="single" w:sz="4" w:space="0" w:color="000000"/>
            </w:tcBorders>
          </w:tcPr>
          <w:p w:rsidR="00623F65" w:rsidRPr="00FF3535" w:rsidRDefault="00623F65" w:rsidP="00FF3535">
            <w:pPr>
              <w:pStyle w:val="BodyText"/>
              <w:spacing w:after="0"/>
              <w:rPr>
                <w:b/>
                <w:color w:val="55AA44"/>
                <w:sz w:val="20"/>
              </w:rPr>
            </w:pPr>
            <w:r w:rsidRPr="00FF3535">
              <w:rPr>
                <w:b/>
                <w:color w:val="55AA44"/>
                <w:sz w:val="20"/>
              </w:rPr>
              <w:t>Phase 6 – Celebration</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Return to “normal” Life</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New gifts – wiser, deeper, more actualised</w:t>
            </w:r>
          </w:p>
          <w:p w:rsidR="00623F65" w:rsidRPr="00E42FA8" w:rsidRDefault="00623F65" w:rsidP="00FF3535">
            <w:pPr>
              <w:pStyle w:val="BodyText"/>
              <w:numPr>
                <w:ilvl w:val="0"/>
                <w:numId w:val="13"/>
              </w:numPr>
              <w:tabs>
                <w:tab w:val="clear" w:pos="720"/>
              </w:tabs>
              <w:spacing w:after="40"/>
              <w:ind w:left="425" w:hanging="357"/>
              <w:rPr>
                <w:sz w:val="20"/>
              </w:rPr>
            </w:pPr>
            <w:r w:rsidRPr="00E42FA8">
              <w:rPr>
                <w:sz w:val="20"/>
              </w:rPr>
              <w:t>Others benefit from hero’s transformation</w:t>
            </w:r>
          </w:p>
        </w:tc>
      </w:tr>
    </w:tbl>
    <w:p w:rsidR="00623F65" w:rsidRPr="00FF3535" w:rsidRDefault="00623F65" w:rsidP="00FF3535">
      <w:pPr>
        <w:pStyle w:val="BodyText"/>
        <w:spacing w:after="40"/>
        <w:ind w:left="68"/>
        <w:rPr>
          <w:sz w:val="12"/>
        </w:rPr>
      </w:pPr>
    </w:p>
    <w:sectPr w:rsidR="00623F65" w:rsidRPr="00FF3535" w:rsidSect="00B70F4E">
      <w:headerReference w:type="default" r:id="rId8"/>
      <w:footerReference w:type="default" r:id="rId9"/>
      <w:headerReference w:type="first" r:id="rId10"/>
      <w:footerReference w:type="first" r:id="rId11"/>
      <w:pgSz w:w="11906" w:h="16838" w:code="9"/>
      <w:pgMar w:top="1276"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ED2" w:rsidRDefault="00502EF9">
      <w:pPr>
        <w:spacing w:after="0"/>
      </w:pPr>
      <w:r>
        <w:separator/>
      </w:r>
    </w:p>
  </w:endnote>
  <w:endnote w:type="continuationSeparator" w:id="0">
    <w:p w:rsidR="00671ED2" w:rsidRDefault="00502E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1F" w:rsidRPr="0053432D" w:rsidRDefault="002523EC" w:rsidP="00915B61">
    <w:pPr>
      <w:pStyle w:val="ROBERTSONfooter"/>
      <w:pBdr>
        <w:top w:val="single" w:sz="4" w:space="1" w:color="884499"/>
      </w:pBdr>
    </w:pPr>
    <w:r w:rsidRPr="00997038">
      <w:rPr>
        <w:rStyle w:val="PageNumber"/>
      </w:rPr>
      <w:fldChar w:fldCharType="begin"/>
    </w:r>
    <w:r w:rsidRPr="00997038">
      <w:rPr>
        <w:rStyle w:val="PageNumber"/>
      </w:rPr>
      <w:instrText xml:space="preserve"> PAGE </w:instrText>
    </w:r>
    <w:r w:rsidRPr="00997038">
      <w:rPr>
        <w:rStyle w:val="PageNumber"/>
      </w:rPr>
      <w:fldChar w:fldCharType="separate"/>
    </w:r>
    <w:r w:rsidR="002336C2">
      <w:rPr>
        <w:rStyle w:val="PageNumber"/>
        <w:noProof/>
      </w:rPr>
      <w:t>2</w:t>
    </w:r>
    <w:r w:rsidRPr="00997038">
      <w:rPr>
        <w:rStyle w:val="PageNumber"/>
      </w:rPr>
      <w:fldChar w:fldCharType="end"/>
    </w:r>
    <w:r w:rsidRPr="00997038">
      <w:rPr>
        <w:rStyle w:val="PageNumber"/>
      </w:rPr>
      <w:t xml:space="preserve"> of </w:t>
    </w:r>
    <w:r w:rsidRPr="00997038">
      <w:rPr>
        <w:rStyle w:val="PageNumber"/>
      </w:rPr>
      <w:fldChar w:fldCharType="begin"/>
    </w:r>
    <w:r w:rsidRPr="00997038">
      <w:rPr>
        <w:rStyle w:val="PageNumber"/>
      </w:rPr>
      <w:instrText xml:space="preserve"> NUMPAGES </w:instrText>
    </w:r>
    <w:r w:rsidRPr="00997038">
      <w:rPr>
        <w:rStyle w:val="PageNumber"/>
      </w:rPr>
      <w:fldChar w:fldCharType="separate"/>
    </w:r>
    <w:r w:rsidR="002336C2">
      <w:rPr>
        <w:rStyle w:val="PageNumber"/>
        <w:noProof/>
      </w:rPr>
      <w:t>2</w:t>
    </w:r>
    <w:r w:rsidRPr="00997038">
      <w:rPr>
        <w:rStyle w:val="PageNumber"/>
      </w:rPr>
      <w:fldChar w:fldCharType="end"/>
    </w:r>
    <w:r w:rsidRPr="00997038">
      <w:rPr>
        <w:rStyle w:val="PageNumber"/>
      </w:rPr>
      <w:tab/>
    </w:r>
    <w:r w:rsidRPr="00997038">
      <w:rPr>
        <w:rStyle w:val="PageNumber"/>
      </w:rPr>
      <w:sym w:font="Symbol" w:char="F0D3"/>
    </w:r>
    <w:r w:rsidRPr="00997038">
      <w:t xml:space="preserve"> </w:t>
    </w:r>
    <w:r w:rsidRPr="00997038">
      <w:rPr>
        <w:rStyle w:val="ROBERTSONnamefooterChar"/>
        <w:szCs w:val="20"/>
      </w:rPr>
      <w:t>ROBERTSON</w:t>
    </w:r>
    <w:r>
      <w:rPr>
        <w:rStyle w:val="PageNumber"/>
      </w:rPr>
      <w:tab/>
    </w:r>
    <w:r w:rsidRPr="00997038">
      <w:rPr>
        <w:rStyle w:val="PageNumber"/>
      </w:rPr>
      <w:t>Founded 2001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1F" w:rsidRPr="000E4D43" w:rsidRDefault="002523EC" w:rsidP="00915B61">
    <w:pPr>
      <w:pStyle w:val="ROBERTSONfooter"/>
      <w:pBdr>
        <w:top w:val="single" w:sz="4" w:space="1" w:color="884499"/>
      </w:pBdr>
      <w:rPr>
        <w:rStyle w:val="PageNumber"/>
      </w:rPr>
    </w:pPr>
    <w:r>
      <w:rPr>
        <w:rStyle w:val="PageNumber"/>
      </w:rPr>
      <w:fldChar w:fldCharType="begin"/>
    </w:r>
    <w:r>
      <w:rPr>
        <w:rStyle w:val="PageNumber"/>
      </w:rPr>
      <w:instrText xml:space="preserve"> FILENAME   \* MERGEFORMAT </w:instrText>
    </w:r>
    <w:r>
      <w:rPr>
        <w:rStyle w:val="PageNumber"/>
      </w:rPr>
      <w:fldChar w:fldCharType="separate"/>
    </w:r>
    <w:r w:rsidR="00C85405">
      <w:rPr>
        <w:rStyle w:val="PageNumber"/>
        <w:noProof/>
      </w:rPr>
      <w:t>HO5 Change Reminder Prompt</w:t>
    </w:r>
    <w:r>
      <w:rPr>
        <w:rStyle w:val="PageNumber"/>
      </w:rPr>
      <w:fldChar w:fldCharType="end"/>
    </w:r>
    <w:r w:rsidRPr="00997038">
      <w:rPr>
        <w:rStyle w:val="PageNumber"/>
      </w:rPr>
      <w:tab/>
    </w:r>
    <w:r w:rsidRPr="00997038">
      <w:rPr>
        <w:rStyle w:val="PageNumber"/>
      </w:rPr>
      <w:sym w:font="Symbol" w:char="F0D3"/>
    </w:r>
    <w:r w:rsidRPr="00997038">
      <w:t xml:space="preserve"> </w:t>
    </w:r>
    <w:r w:rsidRPr="00997038">
      <w:rPr>
        <w:rStyle w:val="ROBERTSONnamefooterChar"/>
        <w:szCs w:val="20"/>
      </w:rPr>
      <w:t>ROBERTSON</w:t>
    </w:r>
    <w:r w:rsidRPr="00997038">
      <w:rPr>
        <w:rStyle w:val="PageNumber"/>
      </w:rPr>
      <w:tab/>
      <w:t>Founded 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ED2" w:rsidRDefault="00502EF9">
      <w:pPr>
        <w:spacing w:after="0"/>
      </w:pPr>
      <w:r>
        <w:separator/>
      </w:r>
    </w:p>
  </w:footnote>
  <w:footnote w:type="continuationSeparator" w:id="0">
    <w:p w:rsidR="00671ED2" w:rsidRDefault="00502E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1F" w:rsidRPr="00AC4097" w:rsidRDefault="002523EC" w:rsidP="00915B61">
    <w:pPr>
      <w:pStyle w:val="TrainDifferentHeader"/>
      <w:pBdr>
        <w:bottom w:val="single" w:sz="4" w:space="1" w:color="884499"/>
      </w:pBdr>
      <w:rPr>
        <w:rStyle w:val="PageNumber"/>
      </w:rPr>
    </w:pPr>
    <w:r>
      <w:rPr>
        <w:rStyle w:val="PageNumber"/>
      </w:rPr>
      <w:t>Engaged people do great things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1F" w:rsidRPr="00997038" w:rsidRDefault="002523EC" w:rsidP="00915B61">
    <w:pPr>
      <w:pStyle w:val="TrainDifferentHeader"/>
      <w:pBdr>
        <w:bottom w:val="single" w:sz="4" w:space="1" w:color="884499"/>
      </w:pBdr>
    </w:pPr>
    <w:r>
      <w:rPr>
        <w:noProof/>
      </w:rPr>
      <w:drawing>
        <wp:inline distT="0" distB="0" distL="0" distR="0" wp14:anchorId="4548F53F" wp14:editId="1AF552EC">
          <wp:extent cx="3429000" cy="741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bertson_logo_no_strapline(300ppi)RGB.jpg"/>
                  <pic:cNvPicPr/>
                </pic:nvPicPr>
                <pic:blipFill rotWithShape="1">
                  <a:blip r:embed="rId1" cstate="print">
                    <a:extLst>
                      <a:ext uri="{28A0092B-C50C-407E-A947-70E740481C1C}">
                        <a14:useLocalDpi xmlns:a14="http://schemas.microsoft.com/office/drawing/2010/main" val="0"/>
                      </a:ext>
                    </a:extLst>
                  </a:blip>
                  <a:srcRect t="10937" r="6249" b="13021"/>
                  <a:stretch/>
                </pic:blipFill>
                <pic:spPr bwMode="auto">
                  <a:xfrm>
                    <a:off x="0" y="0"/>
                    <a:ext cx="3429000" cy="7416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63904"/>
    <w:multiLevelType w:val="multilevel"/>
    <w:tmpl w:val="955EDB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CE13F52"/>
    <w:multiLevelType w:val="multilevel"/>
    <w:tmpl w:val="BC0C8C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3827BE6"/>
    <w:multiLevelType w:val="hybridMultilevel"/>
    <w:tmpl w:val="CE16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F8500F"/>
    <w:multiLevelType w:val="hybridMultilevel"/>
    <w:tmpl w:val="10EEF09C"/>
    <w:lvl w:ilvl="0" w:tplc="21ECBB4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2B048A"/>
    <w:multiLevelType w:val="multilevel"/>
    <w:tmpl w:val="9384B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172C4D"/>
    <w:multiLevelType w:val="hybridMultilevel"/>
    <w:tmpl w:val="C22E1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177CE1"/>
    <w:multiLevelType w:val="hybridMultilevel"/>
    <w:tmpl w:val="1B12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B52060"/>
    <w:multiLevelType w:val="hybridMultilevel"/>
    <w:tmpl w:val="91028B36"/>
    <w:lvl w:ilvl="0" w:tplc="7DCC5F7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DF3AE8"/>
    <w:multiLevelType w:val="hybridMultilevel"/>
    <w:tmpl w:val="09AC8960"/>
    <w:lvl w:ilvl="0" w:tplc="FD2E55E6">
      <w:start w:val="1"/>
      <w:numFmt w:val="bullet"/>
      <w:lvlText w:val=""/>
      <w:lvlJc w:val="left"/>
      <w:pPr>
        <w:ind w:left="720" w:hanging="360"/>
      </w:pPr>
      <w:rPr>
        <w:rFonts w:ascii="Symbol" w:hAnsi="Symbol" w:hint="default"/>
      </w:rPr>
    </w:lvl>
    <w:lvl w:ilvl="1" w:tplc="C1C67FF0" w:tentative="1">
      <w:start w:val="1"/>
      <w:numFmt w:val="bullet"/>
      <w:lvlText w:val="o"/>
      <w:lvlJc w:val="left"/>
      <w:pPr>
        <w:ind w:left="1440" w:hanging="360"/>
      </w:pPr>
      <w:rPr>
        <w:rFonts w:ascii="Courier New" w:hAnsi="Courier New" w:cs="Courier New" w:hint="default"/>
      </w:rPr>
    </w:lvl>
    <w:lvl w:ilvl="2" w:tplc="B226D428" w:tentative="1">
      <w:start w:val="1"/>
      <w:numFmt w:val="bullet"/>
      <w:lvlText w:val=""/>
      <w:lvlJc w:val="left"/>
      <w:pPr>
        <w:ind w:left="2160" w:hanging="360"/>
      </w:pPr>
      <w:rPr>
        <w:rFonts w:ascii="Wingdings" w:hAnsi="Wingdings" w:hint="default"/>
      </w:rPr>
    </w:lvl>
    <w:lvl w:ilvl="3" w:tplc="C31C99FA" w:tentative="1">
      <w:start w:val="1"/>
      <w:numFmt w:val="bullet"/>
      <w:lvlText w:val=""/>
      <w:lvlJc w:val="left"/>
      <w:pPr>
        <w:ind w:left="2880" w:hanging="360"/>
      </w:pPr>
      <w:rPr>
        <w:rFonts w:ascii="Symbol" w:hAnsi="Symbol" w:hint="default"/>
      </w:rPr>
    </w:lvl>
    <w:lvl w:ilvl="4" w:tplc="B93E0230" w:tentative="1">
      <w:start w:val="1"/>
      <w:numFmt w:val="bullet"/>
      <w:lvlText w:val="o"/>
      <w:lvlJc w:val="left"/>
      <w:pPr>
        <w:ind w:left="3600" w:hanging="360"/>
      </w:pPr>
      <w:rPr>
        <w:rFonts w:ascii="Courier New" w:hAnsi="Courier New" w:cs="Courier New" w:hint="default"/>
      </w:rPr>
    </w:lvl>
    <w:lvl w:ilvl="5" w:tplc="5C26AD4C" w:tentative="1">
      <w:start w:val="1"/>
      <w:numFmt w:val="bullet"/>
      <w:lvlText w:val=""/>
      <w:lvlJc w:val="left"/>
      <w:pPr>
        <w:ind w:left="4320" w:hanging="360"/>
      </w:pPr>
      <w:rPr>
        <w:rFonts w:ascii="Wingdings" w:hAnsi="Wingdings" w:hint="default"/>
      </w:rPr>
    </w:lvl>
    <w:lvl w:ilvl="6" w:tplc="BA700A10" w:tentative="1">
      <w:start w:val="1"/>
      <w:numFmt w:val="bullet"/>
      <w:lvlText w:val=""/>
      <w:lvlJc w:val="left"/>
      <w:pPr>
        <w:ind w:left="5040" w:hanging="360"/>
      </w:pPr>
      <w:rPr>
        <w:rFonts w:ascii="Symbol" w:hAnsi="Symbol" w:hint="default"/>
      </w:rPr>
    </w:lvl>
    <w:lvl w:ilvl="7" w:tplc="5790B4DA" w:tentative="1">
      <w:start w:val="1"/>
      <w:numFmt w:val="bullet"/>
      <w:lvlText w:val="o"/>
      <w:lvlJc w:val="left"/>
      <w:pPr>
        <w:ind w:left="5760" w:hanging="360"/>
      </w:pPr>
      <w:rPr>
        <w:rFonts w:ascii="Courier New" w:hAnsi="Courier New" w:cs="Courier New" w:hint="default"/>
      </w:rPr>
    </w:lvl>
    <w:lvl w:ilvl="8" w:tplc="9C3AE878"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4"/>
  </w:num>
  <w:num w:numId="7">
    <w:abstractNumId w:val="2"/>
  </w:num>
  <w:num w:numId="8">
    <w:abstractNumId w:val="6"/>
  </w:num>
  <w:num w:numId="9">
    <w:abstractNumId w:val="7"/>
  </w:num>
  <w:num w:numId="10">
    <w:abstractNumId w:val="5"/>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4E"/>
    <w:rsid w:val="0002743E"/>
    <w:rsid w:val="000A7A23"/>
    <w:rsid w:val="00117FE6"/>
    <w:rsid w:val="002336C2"/>
    <w:rsid w:val="00235A80"/>
    <w:rsid w:val="002523EC"/>
    <w:rsid w:val="002B71A6"/>
    <w:rsid w:val="002D00AD"/>
    <w:rsid w:val="00377799"/>
    <w:rsid w:val="00502EF9"/>
    <w:rsid w:val="005A064A"/>
    <w:rsid w:val="00623F65"/>
    <w:rsid w:val="00643133"/>
    <w:rsid w:val="00646B25"/>
    <w:rsid w:val="00647ED8"/>
    <w:rsid w:val="00666F62"/>
    <w:rsid w:val="00671ED2"/>
    <w:rsid w:val="006C609D"/>
    <w:rsid w:val="006D156A"/>
    <w:rsid w:val="007301C9"/>
    <w:rsid w:val="00866149"/>
    <w:rsid w:val="00933B85"/>
    <w:rsid w:val="00A47A31"/>
    <w:rsid w:val="00AF6063"/>
    <w:rsid w:val="00B70F4E"/>
    <w:rsid w:val="00B75A2D"/>
    <w:rsid w:val="00C85405"/>
    <w:rsid w:val="00D3454A"/>
    <w:rsid w:val="00DA6034"/>
    <w:rsid w:val="00E42FA8"/>
    <w:rsid w:val="00E4778B"/>
    <w:rsid w:val="00F11DEE"/>
    <w:rsid w:val="00FF3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200DC-5EF1-46AD-BE49-4114F0BF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F4E"/>
    <w:pPr>
      <w:spacing w:after="60" w:line="240" w:lineRule="auto"/>
    </w:pPr>
    <w:rPr>
      <w:rFonts w:ascii="Microsoft Sans Serif" w:eastAsia="Times New Roman" w:hAnsi="Microsoft Sans Serif" w:cs="Tahoma"/>
      <w:sz w:val="24"/>
      <w:lang w:eastAsia="en-GB"/>
    </w:rPr>
  </w:style>
  <w:style w:type="paragraph" w:styleId="Heading1">
    <w:name w:val="heading 1"/>
    <w:basedOn w:val="Normal"/>
    <w:next w:val="Normal"/>
    <w:link w:val="Heading1Char"/>
    <w:qFormat/>
    <w:rsid w:val="00235A80"/>
    <w:pPr>
      <w:keepNext/>
      <w:spacing w:before="240" w:after="120"/>
      <w:outlineLvl w:val="0"/>
    </w:pPr>
    <w:rPr>
      <w:rFonts w:ascii="Verdana" w:hAnsi="Verdana"/>
      <w:color w:val="3366BB"/>
      <w:kern w:val="28"/>
      <w:sz w:val="44"/>
    </w:rPr>
  </w:style>
  <w:style w:type="paragraph" w:styleId="Heading2">
    <w:name w:val="heading 2"/>
    <w:basedOn w:val="Normal"/>
    <w:next w:val="Normal"/>
    <w:link w:val="Heading2Char"/>
    <w:autoRedefine/>
    <w:qFormat/>
    <w:rsid w:val="00235A80"/>
    <w:pPr>
      <w:keepNext/>
      <w:spacing w:before="240"/>
      <w:outlineLvl w:val="1"/>
    </w:pPr>
    <w:rPr>
      <w:rFonts w:ascii="Verdana" w:hAnsi="Verdana"/>
      <w:color w:val="EE4422"/>
      <w:sz w:val="36"/>
      <w:szCs w:val="36"/>
    </w:rPr>
  </w:style>
  <w:style w:type="paragraph" w:styleId="Heading3">
    <w:name w:val="heading 3"/>
    <w:basedOn w:val="Normal"/>
    <w:next w:val="Normal"/>
    <w:link w:val="Heading3Char"/>
    <w:qFormat/>
    <w:rsid w:val="00235A80"/>
    <w:pPr>
      <w:keepNext/>
      <w:spacing w:before="240"/>
      <w:outlineLvl w:val="2"/>
    </w:pPr>
    <w:rPr>
      <w:rFonts w:ascii="Verdana" w:hAnsi="Verdana"/>
      <w:color w:val="339933"/>
      <w:sz w:val="28"/>
    </w:rPr>
  </w:style>
  <w:style w:type="paragraph" w:styleId="Heading4">
    <w:name w:val="heading 4"/>
    <w:basedOn w:val="Normal"/>
    <w:next w:val="Normal"/>
    <w:link w:val="Heading4Char"/>
    <w:qFormat/>
    <w:rsid w:val="00235A80"/>
    <w:pPr>
      <w:keepNext/>
      <w:spacing w:before="240"/>
      <w:outlineLvl w:val="3"/>
    </w:pPr>
    <w:rPr>
      <w:rFonts w:ascii="Verdana" w:hAnsi="Verdana"/>
      <w:color w:val="800080"/>
    </w:rPr>
  </w:style>
  <w:style w:type="paragraph" w:styleId="Heading5">
    <w:name w:val="heading 5"/>
    <w:basedOn w:val="Normal"/>
    <w:next w:val="Normal"/>
    <w:link w:val="Heading5Char"/>
    <w:qFormat/>
    <w:rsid w:val="00235A80"/>
    <w:pPr>
      <w:keepNext/>
      <w:spacing w:after="0"/>
      <w:outlineLvl w:val="4"/>
    </w:pPr>
    <w:rPr>
      <w:color w:val="008080"/>
    </w:rPr>
  </w:style>
  <w:style w:type="paragraph" w:styleId="Heading6">
    <w:name w:val="heading 6"/>
    <w:basedOn w:val="Normal"/>
    <w:next w:val="Normal"/>
    <w:link w:val="Heading6Char"/>
    <w:uiPriority w:val="9"/>
    <w:semiHidden/>
    <w:unhideWhenUsed/>
    <w:qFormat/>
    <w:rsid w:val="006D156A"/>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D156A"/>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D156A"/>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156A"/>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heading">
    <w:name w:val="Activity heading"/>
    <w:basedOn w:val="BodyText"/>
    <w:next w:val="Normal"/>
    <w:link w:val="ActivityheadingChar"/>
    <w:qFormat/>
    <w:rsid w:val="00502EF9"/>
    <w:pPr>
      <w:spacing w:after="60"/>
    </w:pPr>
    <w:rPr>
      <w:rFonts w:ascii="Tahoma" w:hAnsi="Tahoma"/>
      <w:color w:val="55AA44"/>
      <w:sz w:val="32"/>
    </w:rPr>
  </w:style>
  <w:style w:type="character" w:customStyle="1" w:styleId="ActivityheadingChar">
    <w:name w:val="Activity heading Char"/>
    <w:basedOn w:val="DefaultParagraphFont"/>
    <w:link w:val="Activityheading"/>
    <w:rsid w:val="00502EF9"/>
    <w:rPr>
      <w:rFonts w:ascii="Tahoma" w:eastAsia="Times New Roman" w:hAnsi="Tahoma" w:cs="Tahoma"/>
      <w:color w:val="55AA44"/>
      <w:sz w:val="32"/>
      <w:lang w:eastAsia="en-GB"/>
    </w:rPr>
  </w:style>
  <w:style w:type="paragraph" w:styleId="BodyText">
    <w:name w:val="Body Text"/>
    <w:aliases w:val="Body Text Char1 Char,Body Text Char Char Char,Body Text Char1,Body Text Char Char"/>
    <w:basedOn w:val="Normal"/>
    <w:link w:val="BodyTextChar"/>
    <w:unhideWhenUsed/>
    <w:rsid w:val="00933B85"/>
    <w:pPr>
      <w:spacing w:after="120"/>
    </w:pPr>
  </w:style>
  <w:style w:type="character" w:customStyle="1" w:styleId="BodyTextChar">
    <w:name w:val="Body Text Char"/>
    <w:aliases w:val="Body Text Char1 Char Char,Body Text Char Char Char Char,Body Text Char1 Char1,Body Text Char Char Char1"/>
    <w:basedOn w:val="DefaultParagraphFont"/>
    <w:link w:val="BodyText"/>
    <w:uiPriority w:val="99"/>
    <w:semiHidden/>
    <w:rsid w:val="00933B85"/>
  </w:style>
  <w:style w:type="paragraph" w:customStyle="1" w:styleId="CasestudyTitle">
    <w:name w:val="Case study Title"/>
    <w:basedOn w:val="Normal"/>
    <w:next w:val="Normal"/>
    <w:link w:val="CasestudyTitleChar"/>
    <w:qFormat/>
    <w:rsid w:val="00933B85"/>
    <w:rPr>
      <w:rFonts w:ascii="Tahoma" w:hAnsi="Tahoma"/>
      <w:color w:val="660066"/>
      <w:sz w:val="32"/>
    </w:rPr>
  </w:style>
  <w:style w:type="character" w:customStyle="1" w:styleId="CasestudyTitleChar">
    <w:name w:val="Case study Title Char"/>
    <w:basedOn w:val="ActivityheadingChar"/>
    <w:link w:val="CasestudyTitle"/>
    <w:rsid w:val="00933B85"/>
    <w:rPr>
      <w:rFonts w:ascii="Tahoma" w:eastAsia="Times New Roman" w:hAnsi="Tahoma" w:cs="Tahoma"/>
      <w:color w:val="660066"/>
      <w:sz w:val="32"/>
      <w:lang w:eastAsia="en-GB"/>
    </w:rPr>
  </w:style>
  <w:style w:type="character" w:customStyle="1" w:styleId="Heading1Char">
    <w:name w:val="Heading 1 Char"/>
    <w:basedOn w:val="DefaultParagraphFont"/>
    <w:link w:val="Heading1"/>
    <w:rsid w:val="00235A80"/>
    <w:rPr>
      <w:rFonts w:ascii="Verdana" w:eastAsia="Times New Roman" w:hAnsi="Verdana" w:cs="Tahoma"/>
      <w:color w:val="3366BB"/>
      <w:kern w:val="28"/>
      <w:sz w:val="44"/>
      <w:lang w:eastAsia="en-GB"/>
    </w:rPr>
  </w:style>
  <w:style w:type="character" w:customStyle="1" w:styleId="Heading2Char">
    <w:name w:val="Heading 2 Char"/>
    <w:basedOn w:val="DefaultParagraphFont"/>
    <w:link w:val="Heading2"/>
    <w:rsid w:val="00235A80"/>
    <w:rPr>
      <w:rFonts w:ascii="Verdana" w:eastAsia="Times New Roman" w:hAnsi="Verdana" w:cs="Tahoma"/>
      <w:color w:val="EE4422"/>
      <w:sz w:val="36"/>
      <w:szCs w:val="36"/>
      <w:lang w:eastAsia="en-GB"/>
    </w:rPr>
  </w:style>
  <w:style w:type="character" w:customStyle="1" w:styleId="Heading3Char">
    <w:name w:val="Heading 3 Char"/>
    <w:basedOn w:val="DefaultParagraphFont"/>
    <w:link w:val="Heading3"/>
    <w:rsid w:val="00235A80"/>
    <w:rPr>
      <w:rFonts w:ascii="Verdana" w:eastAsia="Times New Roman" w:hAnsi="Verdana" w:cs="Tahoma"/>
      <w:color w:val="339933"/>
      <w:sz w:val="28"/>
      <w:lang w:eastAsia="en-GB"/>
    </w:rPr>
  </w:style>
  <w:style w:type="character" w:customStyle="1" w:styleId="Heading4Char">
    <w:name w:val="Heading 4 Char"/>
    <w:basedOn w:val="DefaultParagraphFont"/>
    <w:link w:val="Heading4"/>
    <w:rsid w:val="00235A80"/>
    <w:rPr>
      <w:rFonts w:ascii="Verdana" w:eastAsia="Times New Roman" w:hAnsi="Verdana" w:cs="Tahoma"/>
      <w:color w:val="800080"/>
      <w:sz w:val="24"/>
      <w:lang w:eastAsia="en-GB"/>
    </w:rPr>
  </w:style>
  <w:style w:type="character" w:customStyle="1" w:styleId="Heading5Char">
    <w:name w:val="Heading 5 Char"/>
    <w:basedOn w:val="DefaultParagraphFont"/>
    <w:link w:val="Heading5"/>
    <w:rsid w:val="00235A80"/>
    <w:rPr>
      <w:rFonts w:ascii="Microsoft Sans Serif" w:eastAsia="Times New Roman" w:hAnsi="Microsoft Sans Serif" w:cs="Tahoma"/>
      <w:color w:val="008080"/>
      <w:sz w:val="24"/>
      <w:lang w:eastAsia="en-GB"/>
    </w:rPr>
  </w:style>
  <w:style w:type="paragraph" w:customStyle="1" w:styleId="ROBERTSONnamefooter">
    <w:name w:val="ROBERTSON name footer"/>
    <w:basedOn w:val="Normal"/>
    <w:link w:val="ROBERTSONnamefooterChar"/>
    <w:autoRedefine/>
    <w:qFormat/>
    <w:rsid w:val="00A47A31"/>
    <w:pPr>
      <w:pBdr>
        <w:top w:val="single" w:sz="12" w:space="1" w:color="660066"/>
      </w:pBdr>
      <w:tabs>
        <w:tab w:val="center" w:pos="4153"/>
        <w:tab w:val="right" w:pos="8306"/>
      </w:tabs>
    </w:pPr>
    <w:rPr>
      <w:rFonts w:cs="Microsoft Sans Serif"/>
      <w:caps/>
      <w:color w:val="884499"/>
    </w:rPr>
  </w:style>
  <w:style w:type="character" w:customStyle="1" w:styleId="ROBERTSONnamefooterChar">
    <w:name w:val="ROBERTSON name footer Char"/>
    <w:basedOn w:val="DefaultParagraphFont"/>
    <w:link w:val="ROBERTSONnamefooter"/>
    <w:rsid w:val="00A47A31"/>
    <w:rPr>
      <w:rFonts w:ascii="Microsoft Sans Serif" w:hAnsi="Microsoft Sans Serif" w:cs="Microsoft Sans Serif"/>
      <w:caps/>
      <w:color w:val="884499"/>
      <w:sz w:val="24"/>
    </w:rPr>
  </w:style>
  <w:style w:type="table" w:customStyle="1" w:styleId="ROBERTSONTable">
    <w:name w:val="ROBERTSON Table"/>
    <w:basedOn w:val="TableNormal"/>
    <w:uiPriority w:val="99"/>
    <w:rsid w:val="00117FE6"/>
    <w:pPr>
      <w:spacing w:after="0" w:line="240" w:lineRule="auto"/>
    </w:pPr>
    <w:rPr>
      <w:rFonts w:ascii="Microsoft Sans Serif" w:eastAsia="Times New Roman" w:hAnsi="Microsoft Sans Serif" w:cs="Tahoma"/>
      <w:sz w:val="24"/>
      <w:lang w:eastAsia="en-G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Verdana" w:hAnsi="Verdana"/>
        <w:color w:val="FFFFFF" w:themeColor="background1"/>
        <w:sz w:val="28"/>
      </w:rPr>
      <w:tblPr/>
      <w:tcPr>
        <w:shd w:val="clear" w:color="auto" w:fill="CC3388"/>
        <w:vAlign w:val="center"/>
      </w:tcPr>
    </w:tblStylePr>
    <w:tblStylePr w:type="lastRow">
      <w:rPr>
        <w:rFonts w:ascii="Microsoft Sans Serif" w:hAnsi="Microsoft Sans Serif"/>
        <w:color w:val="auto"/>
        <w:sz w:val="24"/>
      </w:rPr>
    </w:tblStylePr>
    <w:tblStylePr w:type="firstCol">
      <w:pPr>
        <w:jc w:val="left"/>
      </w:pPr>
      <w:rPr>
        <w:rFonts w:ascii="Microsoft Sans Serif" w:hAnsi="Microsoft Sans Serif"/>
        <w:color w:val="auto"/>
        <w:sz w:val="24"/>
      </w:rPr>
    </w:tblStylePr>
    <w:tblStylePr w:type="band1Horz">
      <w:pPr>
        <w:jc w:val="left"/>
      </w:pPr>
      <w:rPr>
        <w:rFonts w:ascii="Microsoft Sans Serif" w:hAnsi="Microsoft Sans Serif"/>
        <w:sz w:val="24"/>
      </w:rPr>
    </w:tblStylePr>
    <w:tblStylePr w:type="band2Horz">
      <w:rPr>
        <w:rFonts w:ascii="Microsoft Sans Serif" w:hAnsi="Microsoft Sans Serif"/>
        <w:sz w:val="24"/>
      </w:rPr>
    </w:tblStylePr>
  </w:style>
  <w:style w:type="table" w:customStyle="1" w:styleId="ROBERTSONTable2">
    <w:name w:val="ROBERTSON Table 2"/>
    <w:basedOn w:val="TableNormal"/>
    <w:uiPriority w:val="99"/>
    <w:rsid w:val="00666F62"/>
    <w:pPr>
      <w:spacing w:after="0" w:line="240" w:lineRule="auto"/>
    </w:pPr>
    <w:rPr>
      <w:rFonts w:ascii="Microsoft Sans Serif" w:eastAsia="Times New Roman" w:hAnsi="Microsoft Sans Serif" w:cs="Tahoma"/>
      <w:sz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Verdana" w:hAnsi="Verdana"/>
        <w:color w:val="FFFFFF" w:themeColor="background1"/>
        <w:sz w:val="28"/>
      </w:rPr>
      <w:tblPr/>
      <w:tcPr>
        <w:shd w:val="clear" w:color="auto" w:fill="CC3388"/>
        <w:vAlign w:val="center"/>
      </w:tcPr>
    </w:tblStylePr>
  </w:style>
  <w:style w:type="table" w:customStyle="1" w:styleId="ROBERTSON">
    <w:name w:val="ROBERTSON"/>
    <w:basedOn w:val="TableNormal"/>
    <w:uiPriority w:val="99"/>
    <w:rsid w:val="006C609D"/>
    <w:pPr>
      <w:spacing w:after="0" w:line="240" w:lineRule="auto"/>
    </w:pPr>
    <w:rPr>
      <w:rFonts w:ascii="Microsoft Sans Serif" w:eastAsia="Times New Roman" w:hAnsi="Microsoft Sans Serif" w:cs="Tahoma"/>
      <w:sz w:val="24"/>
      <w:lang w:eastAsia="en-GB"/>
    </w:rPr>
    <w:tblPr/>
    <w:tblStylePr w:type="firstRow">
      <w:rPr>
        <w:rFonts w:ascii="Verdana" w:hAnsi="Verdana"/>
        <w:color w:val="FFFFFF" w:themeColor="background1"/>
        <w:sz w:val="28"/>
      </w:rPr>
      <w:tblPr/>
      <w:tcPr>
        <w:shd w:val="clear" w:color="auto" w:fill="CC3388"/>
        <w:vAlign w:val="center"/>
      </w:tcPr>
    </w:tblStylePr>
    <w:tblStylePr w:type="lastRow">
      <w:rPr>
        <w:rFonts w:ascii="Microsoft Sans Serif" w:hAnsi="Microsoft Sans Serif"/>
        <w:sz w:val="24"/>
      </w:rPr>
    </w:tblStylePr>
  </w:style>
  <w:style w:type="paragraph" w:styleId="TOC1">
    <w:name w:val="toc 1"/>
    <w:basedOn w:val="Normal"/>
    <w:next w:val="Normal"/>
    <w:autoRedefine/>
    <w:uiPriority w:val="39"/>
    <w:qFormat/>
    <w:rsid w:val="000A7A23"/>
    <w:pPr>
      <w:tabs>
        <w:tab w:val="right" w:pos="8302"/>
      </w:tabs>
      <w:spacing w:before="120"/>
    </w:pPr>
    <w:rPr>
      <w:rFonts w:ascii="Verdana" w:hAnsi="Verdana" w:cs="Arial"/>
      <w:bCs/>
      <w:noProof/>
      <w:color w:val="3366BB"/>
      <w:sz w:val="28"/>
      <w:szCs w:val="24"/>
      <w:u w:color="333399"/>
    </w:rPr>
  </w:style>
  <w:style w:type="paragraph" w:styleId="TOC2">
    <w:name w:val="toc 2"/>
    <w:basedOn w:val="Normal"/>
    <w:next w:val="Normal"/>
    <w:autoRedefine/>
    <w:uiPriority w:val="39"/>
    <w:qFormat/>
    <w:rsid w:val="000A7A23"/>
    <w:pPr>
      <w:spacing w:before="120"/>
    </w:pPr>
    <w:rPr>
      <w:bCs/>
      <w:color w:val="EE4422"/>
    </w:rPr>
  </w:style>
  <w:style w:type="paragraph" w:styleId="TOC3">
    <w:name w:val="toc 3"/>
    <w:basedOn w:val="Normal"/>
    <w:next w:val="Normal"/>
    <w:autoRedefine/>
    <w:uiPriority w:val="39"/>
    <w:qFormat/>
    <w:rsid w:val="000A7A23"/>
    <w:pPr>
      <w:ind w:left="240"/>
    </w:pPr>
    <w:rPr>
      <w:color w:val="55AA44"/>
      <w:sz w:val="20"/>
    </w:rPr>
  </w:style>
  <w:style w:type="paragraph" w:styleId="Title">
    <w:name w:val="Title"/>
    <w:basedOn w:val="Normal"/>
    <w:next w:val="ROBERTSONNormal"/>
    <w:link w:val="TitleChar"/>
    <w:autoRedefine/>
    <w:uiPriority w:val="10"/>
    <w:qFormat/>
    <w:rsid w:val="00B70F4E"/>
    <w:pPr>
      <w:spacing w:before="240"/>
      <w:jc w:val="center"/>
      <w:outlineLvl w:val="0"/>
    </w:pPr>
    <w:rPr>
      <w:rFonts w:ascii="Verdana" w:hAnsi="Verdana" w:cs="Microsoft Sans Serif"/>
      <w:b/>
      <w:color w:val="884499"/>
      <w:kern w:val="28"/>
      <w:sz w:val="48"/>
    </w:rPr>
  </w:style>
  <w:style w:type="character" w:customStyle="1" w:styleId="TitleChar">
    <w:name w:val="Title Char"/>
    <w:basedOn w:val="DefaultParagraphFont"/>
    <w:link w:val="Title"/>
    <w:uiPriority w:val="10"/>
    <w:rsid w:val="00B70F4E"/>
    <w:rPr>
      <w:rFonts w:ascii="Verdana" w:eastAsia="Times New Roman" w:hAnsi="Verdana" w:cs="Microsoft Sans Serif"/>
      <w:b/>
      <w:color w:val="884499"/>
      <w:kern w:val="28"/>
      <w:sz w:val="48"/>
      <w:lang w:eastAsia="en-GB"/>
    </w:rPr>
  </w:style>
  <w:style w:type="character" w:styleId="PageNumber">
    <w:name w:val="page number"/>
    <w:basedOn w:val="DefaultParagraphFont"/>
    <w:rsid w:val="00B70F4E"/>
  </w:style>
  <w:style w:type="table" w:styleId="TableGrid">
    <w:name w:val="Table Grid"/>
    <w:basedOn w:val="TableNormal"/>
    <w:uiPriority w:val="59"/>
    <w:rsid w:val="00B70F4E"/>
    <w:pPr>
      <w:spacing w:after="0" w:line="240" w:lineRule="auto"/>
    </w:pPr>
    <w:rPr>
      <w:rFonts w:ascii="Microsoft Sans Serif" w:eastAsia="Times New Roman" w:hAnsi="Microsoft Sans Serif" w:cs="Tahoma"/>
      <w:sz w:val="24"/>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0F4E"/>
    <w:pPr>
      <w:ind w:left="720"/>
    </w:pPr>
    <w:rPr>
      <w:rFonts w:eastAsia="Calibri"/>
    </w:rPr>
  </w:style>
  <w:style w:type="paragraph" w:customStyle="1" w:styleId="ROBERTSONfooter">
    <w:name w:val="ROBERTSON footer"/>
    <w:basedOn w:val="Footer"/>
    <w:link w:val="ROBERTSONfooterChar"/>
    <w:autoRedefine/>
    <w:qFormat/>
    <w:rsid w:val="00B70F4E"/>
    <w:pPr>
      <w:pBdr>
        <w:top w:val="single" w:sz="12" w:space="1" w:color="884499"/>
      </w:pBdr>
      <w:tabs>
        <w:tab w:val="clear" w:pos="4513"/>
        <w:tab w:val="clear" w:pos="9026"/>
        <w:tab w:val="center" w:pos="4153"/>
        <w:tab w:val="right" w:pos="8306"/>
      </w:tabs>
      <w:spacing w:after="60"/>
    </w:pPr>
    <w:rPr>
      <w:rFonts w:cs="Microsoft Sans Serif"/>
      <w:sz w:val="20"/>
    </w:rPr>
  </w:style>
  <w:style w:type="character" w:customStyle="1" w:styleId="ROBERTSONfooterChar">
    <w:name w:val="ROBERTSON footer Char"/>
    <w:basedOn w:val="FooterChar"/>
    <w:link w:val="ROBERTSONfooter"/>
    <w:rsid w:val="00B70F4E"/>
    <w:rPr>
      <w:rFonts w:ascii="Microsoft Sans Serif" w:eastAsia="Times New Roman" w:hAnsi="Microsoft Sans Serif" w:cs="Microsoft Sans Serif"/>
      <w:sz w:val="20"/>
      <w:lang w:eastAsia="en-GB"/>
    </w:rPr>
  </w:style>
  <w:style w:type="paragraph" w:customStyle="1" w:styleId="TrainDifferentHeader">
    <w:name w:val="Train Different Header"/>
    <w:basedOn w:val="Header"/>
    <w:link w:val="TrainDifferentHeaderChar"/>
    <w:autoRedefine/>
    <w:qFormat/>
    <w:rsid w:val="00B70F4E"/>
    <w:pPr>
      <w:pBdr>
        <w:bottom w:val="single" w:sz="12" w:space="1" w:color="884499"/>
      </w:pBdr>
      <w:tabs>
        <w:tab w:val="clear" w:pos="4513"/>
        <w:tab w:val="clear" w:pos="9026"/>
        <w:tab w:val="center" w:pos="4153"/>
        <w:tab w:val="right" w:pos="8306"/>
      </w:tabs>
      <w:spacing w:after="60"/>
      <w:jc w:val="right"/>
    </w:pPr>
    <w:rPr>
      <w:rFonts w:cs="Microsoft Sans Serif"/>
      <w:color w:val="5F5F5F"/>
    </w:rPr>
  </w:style>
  <w:style w:type="character" w:customStyle="1" w:styleId="TrainDifferentHeaderChar">
    <w:name w:val="Train Different Header Char"/>
    <w:basedOn w:val="HeaderChar"/>
    <w:link w:val="TrainDifferentHeader"/>
    <w:rsid w:val="00B70F4E"/>
    <w:rPr>
      <w:rFonts w:ascii="Microsoft Sans Serif" w:eastAsia="Times New Roman" w:hAnsi="Microsoft Sans Serif" w:cs="Microsoft Sans Serif"/>
      <w:color w:val="5F5F5F"/>
      <w:sz w:val="24"/>
      <w:lang w:eastAsia="en-GB"/>
    </w:rPr>
  </w:style>
  <w:style w:type="character" w:customStyle="1" w:styleId="BodyTextChar3">
    <w:name w:val="Body Text Char3"/>
    <w:aliases w:val="Body Text Char Char2,Body Text Char1 Char Char1,Body Text Char Char Char Char1,Body Text Char1 Char2,Body Text Char Char Char2"/>
    <w:basedOn w:val="DefaultParagraphFont"/>
    <w:rsid w:val="00B70F4E"/>
    <w:rPr>
      <w:rFonts w:ascii="Tahoma" w:hAnsi="Tahoma" w:cs="Tahoma"/>
      <w:sz w:val="24"/>
      <w:lang w:eastAsia="en-US"/>
    </w:rPr>
  </w:style>
  <w:style w:type="paragraph" w:customStyle="1" w:styleId="Tableheading">
    <w:name w:val="Table heading"/>
    <w:basedOn w:val="BodyText"/>
    <w:link w:val="TableheadingChar"/>
    <w:autoRedefine/>
    <w:qFormat/>
    <w:rsid w:val="00B70F4E"/>
    <w:pPr>
      <w:spacing w:after="60"/>
    </w:pPr>
    <w:rPr>
      <w:rFonts w:ascii="Verdana" w:hAnsi="Verdana" w:cs="Microsoft Sans Serif"/>
      <w:color w:val="FFFFFF" w:themeColor="background1"/>
      <w:sz w:val="28"/>
    </w:rPr>
  </w:style>
  <w:style w:type="character" w:customStyle="1" w:styleId="TableheadingChar">
    <w:name w:val="Table heading Char"/>
    <w:basedOn w:val="BodyTextChar3"/>
    <w:link w:val="Tableheading"/>
    <w:rsid w:val="00B70F4E"/>
    <w:rPr>
      <w:rFonts w:ascii="Verdana" w:eastAsia="Times New Roman" w:hAnsi="Verdana" w:cs="Microsoft Sans Serif"/>
      <w:color w:val="FFFFFF" w:themeColor="background1"/>
      <w:sz w:val="28"/>
      <w:lang w:eastAsia="en-GB"/>
    </w:rPr>
  </w:style>
  <w:style w:type="paragraph" w:customStyle="1" w:styleId="ROBERTSONNormal">
    <w:name w:val="ROBERTSON Normal"/>
    <w:basedOn w:val="Normal"/>
    <w:link w:val="ROBERTSONNormalChar"/>
    <w:qFormat/>
    <w:rsid w:val="00B70F4E"/>
  </w:style>
  <w:style w:type="character" w:customStyle="1" w:styleId="ROBERTSONNormalChar">
    <w:name w:val="ROBERTSON Normal Char"/>
    <w:basedOn w:val="DefaultParagraphFont"/>
    <w:link w:val="ROBERTSONNormal"/>
    <w:rsid w:val="00B70F4E"/>
    <w:rPr>
      <w:rFonts w:ascii="Microsoft Sans Serif" w:eastAsia="Times New Roman" w:hAnsi="Microsoft Sans Serif" w:cs="Tahoma"/>
      <w:sz w:val="24"/>
      <w:lang w:eastAsia="en-GB"/>
    </w:rPr>
  </w:style>
  <w:style w:type="paragraph" w:customStyle="1" w:styleId="PackFpageMainTitle">
    <w:name w:val="Pack Fpage Main Title"/>
    <w:basedOn w:val="BodyText"/>
    <w:next w:val="Normal"/>
    <w:link w:val="PackFpageMainTitleChar"/>
    <w:autoRedefine/>
    <w:qFormat/>
    <w:rsid w:val="00B70F4E"/>
    <w:pPr>
      <w:spacing w:after="60"/>
      <w:ind w:right="-1186"/>
      <w:jc w:val="right"/>
    </w:pPr>
    <w:rPr>
      <w:rFonts w:cs="Microsoft Sans Serif"/>
      <w:b/>
      <w:color w:val="884499"/>
      <w:sz w:val="72"/>
    </w:rPr>
  </w:style>
  <w:style w:type="paragraph" w:customStyle="1" w:styleId="PackFpagesubtitle">
    <w:name w:val="Pack Fpage sub title"/>
    <w:basedOn w:val="BodyText"/>
    <w:link w:val="PackFpagesubtitleChar"/>
    <w:rsid w:val="00B70F4E"/>
    <w:pPr>
      <w:spacing w:after="60"/>
      <w:ind w:left="-426" w:right="-1186"/>
      <w:jc w:val="right"/>
    </w:pPr>
    <w:rPr>
      <w:rFonts w:ascii="Verdana" w:hAnsi="Verdana" w:cs="Microsoft Sans Serif"/>
      <w:sz w:val="40"/>
    </w:rPr>
  </w:style>
  <w:style w:type="character" w:customStyle="1" w:styleId="PackFpageMainTitleChar">
    <w:name w:val="Pack Fpage Main Title Char"/>
    <w:basedOn w:val="DefaultParagraphFont"/>
    <w:link w:val="PackFpageMainTitle"/>
    <w:rsid w:val="00B70F4E"/>
    <w:rPr>
      <w:rFonts w:ascii="Microsoft Sans Serif" w:eastAsia="Times New Roman" w:hAnsi="Microsoft Sans Serif" w:cs="Microsoft Sans Serif"/>
      <w:b/>
      <w:color w:val="884499"/>
      <w:sz w:val="72"/>
      <w:lang w:eastAsia="en-GB"/>
    </w:rPr>
  </w:style>
  <w:style w:type="character" w:customStyle="1" w:styleId="PackFpagesubtitleChar">
    <w:name w:val="Pack Fpage sub title Char"/>
    <w:basedOn w:val="DefaultParagraphFont"/>
    <w:link w:val="PackFpagesubtitle"/>
    <w:rsid w:val="00B70F4E"/>
    <w:rPr>
      <w:rFonts w:ascii="Verdana" w:eastAsia="Times New Roman" w:hAnsi="Verdana" w:cs="Microsoft Sans Serif"/>
      <w:sz w:val="40"/>
      <w:lang w:eastAsia="en-GB"/>
    </w:rPr>
  </w:style>
  <w:style w:type="paragraph" w:customStyle="1" w:styleId="FrontCoverDate">
    <w:name w:val="Front Cover Date"/>
    <w:basedOn w:val="Normal"/>
    <w:next w:val="Normal"/>
    <w:link w:val="FrontCoverDateChar"/>
    <w:autoRedefine/>
    <w:qFormat/>
    <w:rsid w:val="00B70F4E"/>
    <w:pPr>
      <w:jc w:val="right"/>
    </w:pPr>
    <w:rPr>
      <w:rFonts w:cs="Microsoft Sans Serif"/>
      <w:sz w:val="28"/>
    </w:rPr>
  </w:style>
  <w:style w:type="character" w:customStyle="1" w:styleId="FrontCoverDateChar">
    <w:name w:val="Front Cover Date Char"/>
    <w:basedOn w:val="DefaultParagraphFont"/>
    <w:link w:val="FrontCoverDate"/>
    <w:rsid w:val="00B70F4E"/>
    <w:rPr>
      <w:rFonts w:ascii="Microsoft Sans Serif" w:eastAsia="Times New Roman" w:hAnsi="Microsoft Sans Serif" w:cs="Microsoft Sans Serif"/>
      <w:sz w:val="28"/>
      <w:lang w:eastAsia="en-GB"/>
    </w:rPr>
  </w:style>
  <w:style w:type="paragraph" w:customStyle="1" w:styleId="Reflectionbox">
    <w:name w:val="Reflection box"/>
    <w:basedOn w:val="Activityheading"/>
    <w:link w:val="ReflectionboxChar"/>
    <w:autoRedefine/>
    <w:qFormat/>
    <w:rsid w:val="00B70F4E"/>
    <w:rPr>
      <w:rFonts w:ascii="Microsoft Sans Serif" w:hAnsi="Microsoft Sans Serif"/>
      <w:color w:val="00B0F0"/>
    </w:rPr>
  </w:style>
  <w:style w:type="character" w:customStyle="1" w:styleId="ReflectionboxChar">
    <w:name w:val="Reflection box Char"/>
    <w:basedOn w:val="ActivityheadingChar"/>
    <w:link w:val="Reflectionbox"/>
    <w:rsid w:val="00B70F4E"/>
    <w:rPr>
      <w:rFonts w:ascii="Microsoft Sans Serif" w:eastAsia="Times New Roman" w:hAnsi="Microsoft Sans Serif" w:cs="Tahoma"/>
      <w:color w:val="00B0F0"/>
      <w:sz w:val="32"/>
      <w:lang w:eastAsia="en-GB"/>
    </w:rPr>
  </w:style>
  <w:style w:type="paragraph" w:customStyle="1" w:styleId="PPAckquote">
    <w:name w:val="PPAck quote"/>
    <w:basedOn w:val="BodyText"/>
    <w:link w:val="PPAckquoteChar"/>
    <w:qFormat/>
    <w:rsid w:val="00B70F4E"/>
    <w:pPr>
      <w:spacing w:after="60"/>
    </w:pPr>
    <w:rPr>
      <w:sz w:val="36"/>
    </w:rPr>
  </w:style>
  <w:style w:type="paragraph" w:customStyle="1" w:styleId="PPackwriter">
    <w:name w:val="PPack writer"/>
    <w:basedOn w:val="BodyText"/>
    <w:link w:val="PPackwriterChar"/>
    <w:qFormat/>
    <w:rsid w:val="00B70F4E"/>
    <w:pPr>
      <w:spacing w:after="60"/>
      <w:jc w:val="right"/>
    </w:pPr>
    <w:rPr>
      <w:sz w:val="28"/>
    </w:rPr>
  </w:style>
  <w:style w:type="character" w:customStyle="1" w:styleId="PPAckquoteChar">
    <w:name w:val="PPAck quote Char"/>
    <w:basedOn w:val="BodyTextChar3"/>
    <w:link w:val="PPAckquote"/>
    <w:rsid w:val="00B70F4E"/>
    <w:rPr>
      <w:rFonts w:ascii="Microsoft Sans Serif" w:eastAsia="Times New Roman" w:hAnsi="Microsoft Sans Serif" w:cs="Tahoma"/>
      <w:sz w:val="36"/>
      <w:lang w:eastAsia="en-GB"/>
    </w:rPr>
  </w:style>
  <w:style w:type="paragraph" w:customStyle="1" w:styleId="PPackJob">
    <w:name w:val="PPack Job"/>
    <w:basedOn w:val="BodyText"/>
    <w:link w:val="PPackJobChar"/>
    <w:qFormat/>
    <w:rsid w:val="00B70F4E"/>
    <w:pPr>
      <w:spacing w:after="60"/>
      <w:jc w:val="right"/>
    </w:pPr>
  </w:style>
  <w:style w:type="character" w:customStyle="1" w:styleId="PPackwriterChar">
    <w:name w:val="PPack writer Char"/>
    <w:basedOn w:val="BodyTextChar3"/>
    <w:link w:val="PPackwriter"/>
    <w:rsid w:val="00B70F4E"/>
    <w:rPr>
      <w:rFonts w:ascii="Microsoft Sans Serif" w:eastAsia="Times New Roman" w:hAnsi="Microsoft Sans Serif" w:cs="Tahoma"/>
      <w:sz w:val="28"/>
      <w:lang w:eastAsia="en-GB"/>
    </w:rPr>
  </w:style>
  <w:style w:type="character" w:customStyle="1" w:styleId="PPackJobChar">
    <w:name w:val="PPack Job Char"/>
    <w:basedOn w:val="BodyTextChar3"/>
    <w:link w:val="PPackJob"/>
    <w:rsid w:val="00B70F4E"/>
    <w:rPr>
      <w:rFonts w:ascii="Microsoft Sans Serif" w:eastAsia="Times New Roman" w:hAnsi="Microsoft Sans Serif" w:cs="Tahoma"/>
      <w:sz w:val="24"/>
      <w:lang w:eastAsia="en-GB"/>
    </w:rPr>
  </w:style>
  <w:style w:type="paragraph" w:styleId="Footer">
    <w:name w:val="footer"/>
    <w:basedOn w:val="Normal"/>
    <w:link w:val="FooterChar"/>
    <w:uiPriority w:val="99"/>
    <w:unhideWhenUsed/>
    <w:rsid w:val="00B70F4E"/>
    <w:pPr>
      <w:tabs>
        <w:tab w:val="center" w:pos="4513"/>
        <w:tab w:val="right" w:pos="9026"/>
      </w:tabs>
      <w:spacing w:after="0"/>
    </w:pPr>
  </w:style>
  <w:style w:type="character" w:customStyle="1" w:styleId="FooterChar">
    <w:name w:val="Footer Char"/>
    <w:basedOn w:val="DefaultParagraphFont"/>
    <w:link w:val="Footer"/>
    <w:uiPriority w:val="99"/>
    <w:rsid w:val="00B70F4E"/>
    <w:rPr>
      <w:rFonts w:ascii="Microsoft Sans Serif" w:eastAsia="Times New Roman" w:hAnsi="Microsoft Sans Serif" w:cs="Tahoma"/>
      <w:sz w:val="24"/>
      <w:lang w:eastAsia="en-GB"/>
    </w:rPr>
  </w:style>
  <w:style w:type="paragraph" w:styleId="Header">
    <w:name w:val="header"/>
    <w:basedOn w:val="Normal"/>
    <w:link w:val="HeaderChar"/>
    <w:uiPriority w:val="99"/>
    <w:unhideWhenUsed/>
    <w:rsid w:val="00B70F4E"/>
    <w:pPr>
      <w:tabs>
        <w:tab w:val="center" w:pos="4513"/>
        <w:tab w:val="right" w:pos="9026"/>
      </w:tabs>
      <w:spacing w:after="0"/>
    </w:pPr>
  </w:style>
  <w:style w:type="character" w:customStyle="1" w:styleId="HeaderChar">
    <w:name w:val="Header Char"/>
    <w:basedOn w:val="DefaultParagraphFont"/>
    <w:link w:val="Header"/>
    <w:uiPriority w:val="99"/>
    <w:rsid w:val="00B70F4E"/>
    <w:rPr>
      <w:rFonts w:ascii="Microsoft Sans Serif" w:eastAsia="Times New Roman" w:hAnsi="Microsoft Sans Serif" w:cs="Tahoma"/>
      <w:sz w:val="24"/>
      <w:lang w:eastAsia="en-GB"/>
    </w:rPr>
  </w:style>
  <w:style w:type="character" w:customStyle="1" w:styleId="Heading6Char">
    <w:name w:val="Heading 6 Char"/>
    <w:basedOn w:val="DefaultParagraphFont"/>
    <w:link w:val="Heading6"/>
    <w:uiPriority w:val="9"/>
    <w:semiHidden/>
    <w:rsid w:val="006D156A"/>
    <w:rPr>
      <w:rFonts w:asciiTheme="majorHAnsi" w:eastAsiaTheme="majorEastAsia" w:hAnsiTheme="majorHAnsi" w:cstheme="majorBidi"/>
      <w:color w:val="1F3763" w:themeColor="accent1" w:themeShade="7F"/>
      <w:sz w:val="24"/>
      <w:lang w:eastAsia="en-GB"/>
    </w:rPr>
  </w:style>
  <w:style w:type="character" w:customStyle="1" w:styleId="Heading7Char">
    <w:name w:val="Heading 7 Char"/>
    <w:basedOn w:val="DefaultParagraphFont"/>
    <w:link w:val="Heading7"/>
    <w:uiPriority w:val="9"/>
    <w:semiHidden/>
    <w:rsid w:val="006D156A"/>
    <w:rPr>
      <w:rFonts w:asciiTheme="majorHAnsi" w:eastAsiaTheme="majorEastAsia" w:hAnsiTheme="majorHAnsi" w:cstheme="majorBidi"/>
      <w:i/>
      <w:iCs/>
      <w:color w:val="1F3763" w:themeColor="accent1" w:themeShade="7F"/>
      <w:sz w:val="24"/>
      <w:lang w:eastAsia="en-GB"/>
    </w:rPr>
  </w:style>
  <w:style w:type="character" w:customStyle="1" w:styleId="Heading8Char">
    <w:name w:val="Heading 8 Char"/>
    <w:basedOn w:val="DefaultParagraphFont"/>
    <w:link w:val="Heading8"/>
    <w:uiPriority w:val="9"/>
    <w:semiHidden/>
    <w:rsid w:val="006D156A"/>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6D156A"/>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3CCD112AB954FABAF9D9673292642" ma:contentTypeVersion="12" ma:contentTypeDescription="Create a new document." ma:contentTypeScope="" ma:versionID="e02a9cc505593e18e5013ae7bdbb9643">
  <xsd:schema xmlns:xsd="http://www.w3.org/2001/XMLSchema" xmlns:xs="http://www.w3.org/2001/XMLSchema" xmlns:p="http://schemas.microsoft.com/office/2006/metadata/properties" xmlns:ns2="d7dba1cc-4c98-436d-8081-09e8dcadf9b7" xmlns:ns3="a27999b1-3d96-4cd4-b7be-f28ccb07de45" targetNamespace="http://schemas.microsoft.com/office/2006/metadata/properties" ma:root="true" ma:fieldsID="3db743d28fb70bc4aa668347ab276682" ns2:_="" ns3:_="">
    <xsd:import namespace="d7dba1cc-4c98-436d-8081-09e8dcadf9b7"/>
    <xsd:import namespace="a27999b1-3d96-4cd4-b7be-f28ccb07de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ba1cc-4c98-436d-8081-09e8dcadf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999b1-3d96-4cd4-b7be-f28ccb07de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44C12-D2AD-4CC2-8E92-25C876DD6BAA}"/>
</file>

<file path=customXml/itemProps2.xml><?xml version="1.0" encoding="utf-8"?>
<ds:datastoreItem xmlns:ds="http://schemas.openxmlformats.org/officeDocument/2006/customXml" ds:itemID="{874FB67A-2F6C-4B4D-A8C6-43AB8F196676}"/>
</file>

<file path=customXml/itemProps3.xml><?xml version="1.0" encoding="utf-8"?>
<ds:datastoreItem xmlns:ds="http://schemas.openxmlformats.org/officeDocument/2006/customXml" ds:itemID="{25C77E99-4F84-47CB-987A-01AFD5BF014D}"/>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Robertson</dc:creator>
  <cp:keywords/>
  <dc:description/>
  <cp:lastModifiedBy>Nikki Cinderey</cp:lastModifiedBy>
  <cp:revision>2</cp:revision>
  <dcterms:created xsi:type="dcterms:W3CDTF">2020-08-27T13:13:00Z</dcterms:created>
  <dcterms:modified xsi:type="dcterms:W3CDTF">2020-08-27T13:13:00Z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0x010100E353CCD112AB954FABAF9D9673292642</vt:lpwstr>
  </property>
  <property fmtid="{D5CDD505-2E9C-101B-9397-08002B2CF9AE}" pid="3" name="Order">
    <vt:r8>211000</vt:r8>
  </property>
</Properties>
</file>